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E0E" w:rsidRPr="00FE1B49" w:rsidRDefault="000C6F1C" w:rsidP="00B55E0E">
      <w:pPr>
        <w:pStyle w:val="CRCoverPage"/>
        <w:tabs>
          <w:tab w:val="right" w:pos="9638"/>
        </w:tabs>
        <w:spacing w:after="0"/>
        <w:outlineLvl w:val="0"/>
        <w:rPr>
          <w:b/>
          <w:noProof/>
        </w:rPr>
      </w:pPr>
      <w:r>
        <w:rPr>
          <w:b/>
          <w:noProof/>
          <w:sz w:val="24"/>
        </w:rPr>
        <w:t>3GPP TSG-SA WG3 Meeting #92</w:t>
      </w:r>
      <w:r w:rsidR="0061604B">
        <w:rPr>
          <w:b/>
          <w:noProof/>
        </w:rPr>
        <w:tab/>
        <w:t>S3</w:t>
      </w:r>
      <w:r w:rsidR="00C23F0C">
        <w:rPr>
          <w:b/>
          <w:noProof/>
        </w:rPr>
        <w:t>-</w:t>
      </w:r>
      <w:r w:rsidR="00962D5C">
        <w:rPr>
          <w:b/>
          <w:noProof/>
        </w:rPr>
        <w:t>18</w:t>
      </w:r>
      <w:r w:rsidR="00D05815">
        <w:rPr>
          <w:b/>
          <w:noProof/>
        </w:rPr>
        <w:t>2</w:t>
      </w:r>
      <w:r w:rsidR="001F2ED8">
        <w:rPr>
          <w:b/>
          <w:noProof/>
        </w:rPr>
        <w:t>665</w:t>
      </w:r>
    </w:p>
    <w:p w:rsidR="00B55E0E" w:rsidRPr="00FE1B49" w:rsidRDefault="00022703" w:rsidP="00B55E0E">
      <w:pPr>
        <w:pStyle w:val="CRCoverPage"/>
        <w:pBdr>
          <w:bottom w:val="single" w:sz="6" w:space="0" w:color="auto"/>
        </w:pBdr>
        <w:tabs>
          <w:tab w:val="right" w:pos="9638"/>
        </w:tabs>
        <w:spacing w:after="0"/>
        <w:outlineLvl w:val="0"/>
        <w:rPr>
          <w:b/>
          <w:noProof/>
        </w:rPr>
      </w:pPr>
      <w:r>
        <w:rPr>
          <w:b/>
          <w:noProof/>
          <w:sz w:val="24"/>
        </w:rPr>
        <w:t>Dalian</w:t>
      </w:r>
      <w:r w:rsidRPr="0033027D">
        <w:rPr>
          <w:b/>
          <w:noProof/>
          <w:sz w:val="24"/>
        </w:rPr>
        <w:t xml:space="preserve">, </w:t>
      </w:r>
      <w:r>
        <w:rPr>
          <w:b/>
          <w:noProof/>
          <w:sz w:val="24"/>
        </w:rPr>
        <w:t>China</w:t>
      </w:r>
      <w:r w:rsidRPr="0033027D">
        <w:rPr>
          <w:b/>
          <w:noProof/>
          <w:sz w:val="24"/>
        </w:rPr>
        <w:t xml:space="preserve">, </w:t>
      </w:r>
      <w:r>
        <w:rPr>
          <w:b/>
          <w:noProof/>
          <w:sz w:val="24"/>
        </w:rPr>
        <w:t>20-24 August 2018</w:t>
      </w:r>
      <w:r w:rsidR="001F2ED8">
        <w:rPr>
          <w:b/>
          <w:noProof/>
          <w:sz w:val="24"/>
        </w:rPr>
        <w:t xml:space="preserve">                                                                  </w:t>
      </w:r>
      <w:r w:rsidR="001F2ED8">
        <w:rPr>
          <w:noProof/>
        </w:rPr>
        <w:t>was S3-182212</w:t>
      </w:r>
      <w:r w:rsidR="0061604B">
        <w:rPr>
          <w:b/>
          <w:noProof/>
          <w:sz w:val="24"/>
        </w:rPr>
        <w:tab/>
      </w:r>
      <w:r w:rsidR="00B55E0E" w:rsidRPr="00F76B76">
        <w:rPr>
          <w:rFonts w:cs="Arial"/>
          <w:b/>
          <w:bCs/>
        </w:rPr>
        <w:tab/>
      </w:r>
    </w:p>
    <w:p w:rsidR="00B55E0E" w:rsidRDefault="00B55E0E" w:rsidP="009123AB">
      <w:pPr>
        <w:rPr>
          <w:rFonts w:eastAsia="Batang"/>
          <w:lang w:eastAsia="zh-CN"/>
        </w:rPr>
      </w:pPr>
    </w:p>
    <w:p w:rsidR="00B55E0E" w:rsidRPr="00091C7C" w:rsidRDefault="00B55E0E" w:rsidP="00AD0C2A">
      <w:pPr>
        <w:ind w:left="1440" w:hanging="1440"/>
        <w:rPr>
          <w:rFonts w:eastAsia="Batang"/>
          <w:b/>
          <w:bCs/>
          <w:sz w:val="24"/>
          <w:szCs w:val="24"/>
          <w:lang w:eastAsia="zh-CN"/>
        </w:rPr>
      </w:pPr>
      <w:r w:rsidRPr="00091C7C">
        <w:rPr>
          <w:rFonts w:eastAsia="Batang"/>
          <w:b/>
          <w:bCs/>
          <w:sz w:val="24"/>
          <w:szCs w:val="24"/>
          <w:lang w:eastAsia="zh-CN"/>
        </w:rPr>
        <w:t>Source:</w:t>
      </w:r>
      <w:r w:rsidRPr="001F4A7F">
        <w:rPr>
          <w:rFonts w:eastAsia="Batang"/>
          <w:lang w:eastAsia="zh-CN"/>
        </w:rPr>
        <w:tab/>
      </w:r>
      <w:r w:rsidR="00091C7C">
        <w:rPr>
          <w:rFonts w:eastAsia="Batang"/>
          <w:lang w:eastAsia="zh-CN"/>
        </w:rPr>
        <w:tab/>
      </w:r>
      <w:r w:rsidR="00A806A8" w:rsidRPr="00091C7C">
        <w:rPr>
          <w:b/>
          <w:bCs/>
          <w:sz w:val="24"/>
          <w:szCs w:val="24"/>
          <w:lang w:eastAsia="zh-CN"/>
        </w:rPr>
        <w:t xml:space="preserve">Nokia, </w:t>
      </w:r>
      <w:r w:rsidR="00350D5E" w:rsidRPr="00350D5E">
        <w:rPr>
          <w:b/>
          <w:bCs/>
          <w:sz w:val="24"/>
          <w:szCs w:val="24"/>
          <w:lang w:eastAsia="zh-CN"/>
        </w:rPr>
        <w:t>Nokia Shanghai Bell</w:t>
      </w:r>
      <w:r w:rsidR="00350D5E">
        <w:rPr>
          <w:b/>
          <w:bCs/>
          <w:sz w:val="24"/>
          <w:szCs w:val="24"/>
          <w:lang w:eastAsia="zh-CN"/>
        </w:rPr>
        <w:t>, NEC</w:t>
      </w:r>
      <w:r w:rsidR="00D6496B">
        <w:rPr>
          <w:b/>
          <w:bCs/>
          <w:sz w:val="24"/>
          <w:szCs w:val="24"/>
          <w:lang w:eastAsia="zh-CN"/>
        </w:rPr>
        <w:t>, ATT</w:t>
      </w:r>
      <w:r w:rsidR="00C52423">
        <w:rPr>
          <w:b/>
          <w:bCs/>
          <w:sz w:val="24"/>
          <w:szCs w:val="24"/>
          <w:lang w:eastAsia="zh-CN"/>
        </w:rPr>
        <w:t>,</w:t>
      </w:r>
      <w:r w:rsidR="00503120">
        <w:rPr>
          <w:b/>
          <w:bCs/>
          <w:sz w:val="24"/>
          <w:szCs w:val="24"/>
          <w:lang w:eastAsia="zh-CN"/>
        </w:rPr>
        <w:t xml:space="preserve"> </w:t>
      </w:r>
      <w:r w:rsidR="00C52423">
        <w:rPr>
          <w:b/>
          <w:bCs/>
          <w:sz w:val="24"/>
          <w:szCs w:val="24"/>
          <w:lang w:eastAsia="zh-CN"/>
        </w:rPr>
        <w:t>TMO-USA</w:t>
      </w:r>
      <w:r w:rsidR="00142353">
        <w:rPr>
          <w:b/>
          <w:bCs/>
          <w:sz w:val="24"/>
          <w:szCs w:val="24"/>
          <w:lang w:eastAsia="zh-CN"/>
        </w:rPr>
        <w:t>, Huawei, Hisilicon,        Motorola Mobility, Lenovo, Gemalto</w:t>
      </w:r>
      <w:r w:rsidR="006F6C8A">
        <w:rPr>
          <w:b/>
          <w:bCs/>
          <w:sz w:val="24"/>
          <w:szCs w:val="24"/>
          <w:lang w:eastAsia="zh-CN"/>
        </w:rPr>
        <w:t>,</w:t>
      </w:r>
      <w:r w:rsidR="001F2ED8">
        <w:rPr>
          <w:b/>
          <w:bCs/>
          <w:sz w:val="24"/>
          <w:szCs w:val="24"/>
          <w:lang w:eastAsia="zh-CN"/>
        </w:rPr>
        <w:t xml:space="preserve"> Ericsson, CATT, BT, NCSC, ZTE, Samsung, Inter Digital</w:t>
      </w:r>
      <w:r w:rsidR="00F427D0">
        <w:rPr>
          <w:b/>
          <w:bCs/>
          <w:sz w:val="24"/>
          <w:szCs w:val="24"/>
          <w:lang w:eastAsia="zh-CN"/>
        </w:rPr>
        <w:t xml:space="preserve">, </w:t>
      </w:r>
      <w:r w:rsidR="00F427D0" w:rsidRPr="00F427D0">
        <w:rPr>
          <w:b/>
          <w:bCs/>
          <w:sz w:val="24"/>
          <w:szCs w:val="24"/>
          <w:lang w:eastAsia="zh-CN"/>
        </w:rPr>
        <w:t>Deutsche Telekom</w:t>
      </w:r>
    </w:p>
    <w:p w:rsidR="00B55E0E" w:rsidRPr="00091C7C" w:rsidRDefault="00B55E0E" w:rsidP="007F431B">
      <w:pPr>
        <w:ind w:left="2160" w:hanging="2160"/>
        <w:rPr>
          <w:rFonts w:eastAsia="Batang"/>
          <w:b/>
          <w:bCs/>
          <w:sz w:val="24"/>
          <w:szCs w:val="24"/>
          <w:lang w:eastAsia="zh-CN"/>
        </w:rPr>
      </w:pPr>
      <w:r w:rsidRPr="00091C7C">
        <w:rPr>
          <w:rFonts w:eastAsia="Batang"/>
          <w:b/>
          <w:bCs/>
          <w:sz w:val="24"/>
          <w:szCs w:val="24"/>
          <w:lang w:eastAsia="zh-CN"/>
        </w:rPr>
        <w:t>Title:</w:t>
      </w:r>
      <w:r w:rsidRPr="00091C7C">
        <w:rPr>
          <w:rFonts w:eastAsia="Batang"/>
          <w:b/>
          <w:bCs/>
          <w:sz w:val="24"/>
          <w:szCs w:val="24"/>
          <w:lang w:eastAsia="zh-CN"/>
        </w:rPr>
        <w:tab/>
        <w:t xml:space="preserve">New SID on </w:t>
      </w:r>
      <w:r w:rsidR="0061604B" w:rsidRPr="00091C7C">
        <w:rPr>
          <w:rFonts w:eastAsia="Batang"/>
          <w:b/>
          <w:bCs/>
          <w:sz w:val="24"/>
          <w:szCs w:val="24"/>
          <w:lang w:eastAsia="zh-CN"/>
        </w:rPr>
        <w:t>Security aspects of e</w:t>
      </w:r>
      <w:r w:rsidR="00C23F0C" w:rsidRPr="00091C7C">
        <w:rPr>
          <w:rFonts w:eastAsia="Batang"/>
          <w:b/>
          <w:bCs/>
          <w:sz w:val="24"/>
          <w:szCs w:val="24"/>
          <w:lang w:eastAsia="zh-CN"/>
        </w:rPr>
        <w:t xml:space="preserve">nhanced support of </w:t>
      </w:r>
      <w:r w:rsidR="0061604B" w:rsidRPr="00091C7C">
        <w:rPr>
          <w:rFonts w:eastAsia="Batang"/>
          <w:b/>
          <w:bCs/>
          <w:sz w:val="24"/>
          <w:szCs w:val="24"/>
          <w:lang w:eastAsia="zh-CN"/>
        </w:rPr>
        <w:t>Network Slices</w:t>
      </w:r>
    </w:p>
    <w:p w:rsidR="00B55E0E" w:rsidRPr="00091C7C" w:rsidRDefault="009123AB" w:rsidP="009123AB">
      <w:pPr>
        <w:rPr>
          <w:rFonts w:eastAsia="Batang"/>
          <w:b/>
          <w:bCs/>
          <w:sz w:val="24"/>
          <w:szCs w:val="24"/>
          <w:lang w:eastAsia="zh-CN"/>
        </w:rPr>
      </w:pPr>
      <w:r w:rsidRPr="00091C7C">
        <w:rPr>
          <w:rFonts w:eastAsia="Batang"/>
          <w:b/>
          <w:bCs/>
          <w:sz w:val="24"/>
          <w:szCs w:val="24"/>
          <w:lang w:eastAsia="zh-CN"/>
        </w:rPr>
        <w:t>Document for:</w:t>
      </w:r>
      <w:r w:rsidRPr="00091C7C">
        <w:rPr>
          <w:rFonts w:eastAsia="Batang"/>
          <w:b/>
          <w:bCs/>
          <w:sz w:val="24"/>
          <w:szCs w:val="24"/>
          <w:lang w:eastAsia="zh-CN"/>
        </w:rPr>
        <w:tab/>
      </w:r>
      <w:r w:rsidR="0031797F">
        <w:rPr>
          <w:rFonts w:eastAsia="Batang"/>
          <w:b/>
          <w:bCs/>
          <w:sz w:val="24"/>
          <w:szCs w:val="24"/>
          <w:lang w:eastAsia="zh-CN"/>
        </w:rPr>
        <w:t>Approval</w:t>
      </w:r>
    </w:p>
    <w:p w:rsidR="00BA3A53" w:rsidRPr="00091C7C" w:rsidRDefault="00B55E0E" w:rsidP="00116FE6">
      <w:pPr>
        <w:rPr>
          <w:rFonts w:eastAsia="Batang"/>
          <w:b/>
          <w:bCs/>
          <w:sz w:val="24"/>
          <w:szCs w:val="24"/>
          <w:lang w:eastAsia="zh-CN"/>
        </w:rPr>
      </w:pPr>
      <w:r w:rsidRPr="00091C7C">
        <w:rPr>
          <w:rFonts w:eastAsia="Batang"/>
          <w:b/>
          <w:bCs/>
          <w:sz w:val="24"/>
          <w:szCs w:val="24"/>
          <w:lang w:eastAsia="zh-CN"/>
        </w:rPr>
        <w:t>Agenda Item:</w:t>
      </w:r>
      <w:r w:rsidRPr="00091C7C">
        <w:rPr>
          <w:rFonts w:eastAsia="Batang"/>
          <w:b/>
          <w:bCs/>
          <w:sz w:val="24"/>
          <w:szCs w:val="24"/>
          <w:lang w:eastAsia="zh-CN"/>
        </w:rPr>
        <w:tab/>
      </w:r>
      <w:r w:rsidR="00091C7C" w:rsidRPr="00091C7C">
        <w:rPr>
          <w:rFonts w:eastAsia="Batang"/>
          <w:b/>
          <w:bCs/>
          <w:sz w:val="24"/>
          <w:szCs w:val="24"/>
          <w:lang w:eastAsia="zh-CN"/>
        </w:rPr>
        <w:tab/>
      </w:r>
      <w:r w:rsidR="0031797F">
        <w:rPr>
          <w:rFonts w:eastAsia="Batang"/>
          <w:b/>
          <w:bCs/>
          <w:sz w:val="24"/>
          <w:szCs w:val="24"/>
          <w:lang w:eastAsia="zh-CN"/>
        </w:rPr>
        <w:t>7.5</w:t>
      </w:r>
    </w:p>
    <w:p w:rsidR="00116FE6" w:rsidRPr="00116FE6" w:rsidRDefault="00116FE6" w:rsidP="00116FE6">
      <w:pPr>
        <w:rPr>
          <w:rFonts w:eastAsia="Batang"/>
          <w:lang w:eastAsia="zh-CN"/>
        </w:rPr>
      </w:pPr>
      <w:r>
        <w:rPr>
          <w:rFonts w:eastAsia="Batang"/>
          <w:lang w:eastAsia="zh-CN"/>
        </w:rPr>
        <w:t>________________________________________________________________________________________________</w:t>
      </w:r>
    </w:p>
    <w:p w:rsidR="00116FE6" w:rsidRPr="00BC642A" w:rsidRDefault="00116FE6" w:rsidP="00116FE6">
      <w:pPr>
        <w:spacing w:before="120"/>
        <w:jc w:val="center"/>
        <w:rPr>
          <w:rFonts w:ascii="Arial" w:hAnsi="Arial" w:cs="Arial"/>
          <w:sz w:val="36"/>
          <w:szCs w:val="36"/>
        </w:rPr>
      </w:pPr>
      <w:r w:rsidRPr="00BC642A">
        <w:rPr>
          <w:rFonts w:ascii="Arial" w:hAnsi="Arial" w:cs="Arial"/>
          <w:sz w:val="36"/>
          <w:szCs w:val="36"/>
        </w:rPr>
        <w:t>3GPP™ Work Item Description</w:t>
      </w:r>
    </w:p>
    <w:p w:rsidR="00116FE6" w:rsidRPr="00ED7A5B" w:rsidRDefault="00116FE6" w:rsidP="00116FE6">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116FE6" w:rsidRPr="00BA3A53" w:rsidRDefault="00116FE6" w:rsidP="00116FE6">
      <w:pPr>
        <w:pStyle w:val="Heading1"/>
        <w:rPr>
          <w:lang w:eastAsia="zh-CN"/>
        </w:rPr>
      </w:pPr>
      <w:r w:rsidRPr="00BA3A53">
        <w:t xml:space="preserve">Title: </w:t>
      </w:r>
      <w:r w:rsidRPr="00BA3A53">
        <w:tab/>
      </w:r>
      <w:r>
        <w:rPr>
          <w:rFonts w:hint="eastAsia"/>
          <w:lang w:eastAsia="zh-CN"/>
        </w:rPr>
        <w:t>S</w:t>
      </w:r>
      <w:r w:rsidRPr="009D6654">
        <w:t xml:space="preserve">tudy on </w:t>
      </w:r>
      <w:r w:rsidR="00091C7C">
        <w:t xml:space="preserve">Security aspects of </w:t>
      </w:r>
      <w:r>
        <w:t xml:space="preserve">Enhancement of </w:t>
      </w:r>
      <w:r>
        <w:rPr>
          <w:lang w:eastAsia="zh-CN"/>
        </w:rPr>
        <w:t xml:space="preserve">Network Slicing </w:t>
      </w:r>
    </w:p>
    <w:p w:rsidR="00116FE6" w:rsidRDefault="00116FE6" w:rsidP="00116FE6">
      <w:pPr>
        <w:pStyle w:val="Heading2"/>
        <w:tabs>
          <w:tab w:val="left" w:pos="2552"/>
        </w:tabs>
        <w:rPr>
          <w:lang w:eastAsia="zh-CN"/>
        </w:rPr>
      </w:pPr>
      <w:r>
        <w:t xml:space="preserve">Acronym: </w:t>
      </w:r>
      <w:r>
        <w:tab/>
      </w:r>
      <w:r>
        <w:rPr>
          <w:rFonts w:hint="eastAsia"/>
          <w:lang w:eastAsia="zh-CN"/>
        </w:rPr>
        <w:t>FS_</w:t>
      </w:r>
      <w:r>
        <w:rPr>
          <w:lang w:eastAsia="zh-CN"/>
        </w:rPr>
        <w:t>eNS</w:t>
      </w:r>
      <w:r w:rsidR="004B3554">
        <w:rPr>
          <w:lang w:eastAsia="zh-CN"/>
        </w:rPr>
        <w:t>-SEC</w:t>
      </w:r>
    </w:p>
    <w:p w:rsidR="00116FE6" w:rsidRPr="00B078D6" w:rsidRDefault="00116FE6" w:rsidP="00116FE6">
      <w:pPr>
        <w:pStyle w:val="Heading2"/>
        <w:tabs>
          <w:tab w:val="left" w:pos="2552"/>
        </w:tabs>
      </w:pPr>
      <w:r>
        <w:t xml:space="preserve">Unique identifier: </w:t>
      </w:r>
      <w:r>
        <w:tab/>
      </w:r>
    </w:p>
    <w:p w:rsidR="00116FE6" w:rsidRDefault="00116FE6" w:rsidP="00116FE6">
      <w:pPr>
        <w:ind w:right="-99"/>
        <w:rPr>
          <w:lang w:eastAsia="zh-CN"/>
        </w:rPr>
      </w:pPr>
      <w:r>
        <w:t xml:space="preserve"> </w:t>
      </w:r>
    </w:p>
    <w:p w:rsidR="00116FE6" w:rsidRPr="008E46EE" w:rsidRDefault="00116FE6" w:rsidP="00116FE6">
      <w:pPr>
        <w:pStyle w:val="Heading2"/>
      </w:pPr>
      <w:r w:rsidRPr="008E46EE">
        <w:t>1</w:t>
      </w:r>
      <w:r w:rsidRPr="008E46E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16FE6" w:rsidRPr="008E46EE" w:rsidTr="00F40CA7">
        <w:trPr>
          <w:jc w:val="center"/>
        </w:trPr>
        <w:tc>
          <w:tcPr>
            <w:tcW w:w="0" w:type="auto"/>
            <w:tcBorders>
              <w:bottom w:val="single" w:sz="12" w:space="0" w:color="auto"/>
              <w:right w:val="single" w:sz="12" w:space="0" w:color="auto"/>
            </w:tcBorders>
            <w:shd w:val="clear" w:color="auto" w:fill="E0E0E0"/>
          </w:tcPr>
          <w:p w:rsidR="00116FE6" w:rsidRPr="008E46EE" w:rsidRDefault="00116FE6" w:rsidP="00F40CA7">
            <w:pPr>
              <w:pStyle w:val="TAL"/>
              <w:keepNext w:val="0"/>
              <w:ind w:right="-99"/>
              <w:rPr>
                <w:b/>
              </w:rPr>
            </w:pPr>
            <w:r w:rsidRPr="008E46EE">
              <w:rPr>
                <w:b/>
              </w:rPr>
              <w:t>Affects:</w:t>
            </w:r>
          </w:p>
        </w:tc>
        <w:tc>
          <w:tcPr>
            <w:tcW w:w="0" w:type="auto"/>
            <w:tcBorders>
              <w:left w:val="nil"/>
              <w:bottom w:val="single" w:sz="12" w:space="0" w:color="auto"/>
            </w:tcBorders>
            <w:shd w:val="clear" w:color="auto" w:fill="E0E0E0"/>
          </w:tcPr>
          <w:p w:rsidR="00116FE6" w:rsidRPr="008E46EE" w:rsidRDefault="00116FE6" w:rsidP="00F40CA7">
            <w:pPr>
              <w:pStyle w:val="TAH"/>
            </w:pPr>
            <w:r w:rsidRPr="008E46EE">
              <w:t>UICC apps</w:t>
            </w:r>
          </w:p>
        </w:tc>
        <w:tc>
          <w:tcPr>
            <w:tcW w:w="0" w:type="auto"/>
            <w:tcBorders>
              <w:bottom w:val="single" w:sz="12" w:space="0" w:color="auto"/>
            </w:tcBorders>
            <w:shd w:val="clear" w:color="auto" w:fill="E0E0E0"/>
          </w:tcPr>
          <w:p w:rsidR="00116FE6" w:rsidRPr="008E46EE" w:rsidRDefault="00116FE6" w:rsidP="00F40CA7">
            <w:pPr>
              <w:pStyle w:val="TAH"/>
            </w:pPr>
            <w:r w:rsidRPr="008E46EE">
              <w:t>ME</w:t>
            </w:r>
          </w:p>
        </w:tc>
        <w:tc>
          <w:tcPr>
            <w:tcW w:w="0" w:type="auto"/>
            <w:tcBorders>
              <w:bottom w:val="single" w:sz="12" w:space="0" w:color="auto"/>
            </w:tcBorders>
            <w:shd w:val="clear" w:color="auto" w:fill="E0E0E0"/>
          </w:tcPr>
          <w:p w:rsidR="00116FE6" w:rsidRPr="008E46EE" w:rsidRDefault="00116FE6" w:rsidP="00F40CA7">
            <w:pPr>
              <w:pStyle w:val="TAH"/>
            </w:pPr>
            <w:r w:rsidRPr="008E46EE">
              <w:t>AN</w:t>
            </w:r>
          </w:p>
        </w:tc>
        <w:tc>
          <w:tcPr>
            <w:tcW w:w="0" w:type="auto"/>
            <w:tcBorders>
              <w:bottom w:val="single" w:sz="12" w:space="0" w:color="auto"/>
            </w:tcBorders>
            <w:shd w:val="clear" w:color="auto" w:fill="E0E0E0"/>
          </w:tcPr>
          <w:p w:rsidR="00116FE6" w:rsidRPr="008E46EE" w:rsidRDefault="00116FE6" w:rsidP="00F40CA7">
            <w:pPr>
              <w:pStyle w:val="TAH"/>
            </w:pPr>
            <w:r w:rsidRPr="008E46EE">
              <w:t>CN</w:t>
            </w:r>
          </w:p>
        </w:tc>
        <w:tc>
          <w:tcPr>
            <w:tcW w:w="0" w:type="auto"/>
            <w:tcBorders>
              <w:bottom w:val="single" w:sz="12" w:space="0" w:color="auto"/>
            </w:tcBorders>
            <w:shd w:val="clear" w:color="auto" w:fill="E0E0E0"/>
          </w:tcPr>
          <w:p w:rsidR="00116FE6" w:rsidRPr="008E46EE" w:rsidRDefault="00116FE6" w:rsidP="00F40CA7">
            <w:pPr>
              <w:pStyle w:val="TAH"/>
            </w:pPr>
            <w:r w:rsidRPr="008E46EE">
              <w:t>Others (specify)</w:t>
            </w:r>
          </w:p>
        </w:tc>
      </w:tr>
      <w:tr w:rsidR="00116FE6" w:rsidRPr="008E46EE" w:rsidTr="00F40CA7">
        <w:trPr>
          <w:jc w:val="center"/>
        </w:trPr>
        <w:tc>
          <w:tcPr>
            <w:tcW w:w="0" w:type="auto"/>
            <w:tcBorders>
              <w:top w:val="nil"/>
              <w:right w:val="single" w:sz="12" w:space="0" w:color="auto"/>
            </w:tcBorders>
          </w:tcPr>
          <w:p w:rsidR="00116FE6" w:rsidRPr="008E46EE" w:rsidRDefault="00116FE6" w:rsidP="00F40CA7">
            <w:pPr>
              <w:pStyle w:val="TAL"/>
              <w:keepNext w:val="0"/>
              <w:ind w:right="-99"/>
              <w:rPr>
                <w:b/>
              </w:rPr>
            </w:pPr>
            <w:r w:rsidRPr="008E46EE">
              <w:rPr>
                <w:b/>
              </w:rPr>
              <w:t>Yes</w:t>
            </w:r>
          </w:p>
        </w:tc>
        <w:tc>
          <w:tcPr>
            <w:tcW w:w="0" w:type="auto"/>
            <w:tcBorders>
              <w:top w:val="nil"/>
              <w:left w:val="nil"/>
            </w:tcBorders>
          </w:tcPr>
          <w:p w:rsidR="00116FE6" w:rsidRPr="00B27039" w:rsidRDefault="00116FE6" w:rsidP="00F40CA7">
            <w:pPr>
              <w:pStyle w:val="TAC"/>
            </w:pPr>
          </w:p>
        </w:tc>
        <w:tc>
          <w:tcPr>
            <w:tcW w:w="0" w:type="auto"/>
            <w:tcBorders>
              <w:top w:val="nil"/>
            </w:tcBorders>
          </w:tcPr>
          <w:p w:rsidR="00116FE6" w:rsidRPr="00B27039" w:rsidRDefault="00116FE6" w:rsidP="00F40CA7">
            <w:pPr>
              <w:pStyle w:val="TAC"/>
              <w:rPr>
                <w:lang w:eastAsia="zh-CN"/>
              </w:rPr>
            </w:pPr>
          </w:p>
        </w:tc>
        <w:tc>
          <w:tcPr>
            <w:tcW w:w="0" w:type="auto"/>
            <w:tcBorders>
              <w:top w:val="nil"/>
            </w:tcBorders>
          </w:tcPr>
          <w:p w:rsidR="00116FE6" w:rsidRPr="00B27039" w:rsidRDefault="00116FE6" w:rsidP="00F40CA7">
            <w:pPr>
              <w:pStyle w:val="TAC"/>
            </w:pPr>
          </w:p>
        </w:tc>
        <w:tc>
          <w:tcPr>
            <w:tcW w:w="0" w:type="auto"/>
            <w:tcBorders>
              <w:top w:val="nil"/>
            </w:tcBorders>
          </w:tcPr>
          <w:p w:rsidR="00116FE6" w:rsidRPr="00B27039" w:rsidRDefault="00116FE6" w:rsidP="00F40CA7">
            <w:pPr>
              <w:pStyle w:val="TAC"/>
              <w:rPr>
                <w:lang w:eastAsia="zh-CN"/>
              </w:rPr>
            </w:pPr>
            <w:r w:rsidRPr="00B27039">
              <w:rPr>
                <w:rFonts w:hint="eastAsia"/>
                <w:lang w:eastAsia="zh-CN"/>
              </w:rPr>
              <w:t>x</w:t>
            </w:r>
          </w:p>
        </w:tc>
        <w:tc>
          <w:tcPr>
            <w:tcW w:w="0" w:type="auto"/>
            <w:tcBorders>
              <w:top w:val="nil"/>
            </w:tcBorders>
          </w:tcPr>
          <w:p w:rsidR="00116FE6" w:rsidRPr="00B27039" w:rsidRDefault="00116FE6" w:rsidP="00F40CA7">
            <w:pPr>
              <w:pStyle w:val="TAC"/>
            </w:pPr>
          </w:p>
        </w:tc>
      </w:tr>
      <w:tr w:rsidR="00116FE6" w:rsidRPr="008E46EE" w:rsidTr="00F40CA7">
        <w:trPr>
          <w:jc w:val="center"/>
        </w:trPr>
        <w:tc>
          <w:tcPr>
            <w:tcW w:w="0" w:type="auto"/>
            <w:tcBorders>
              <w:right w:val="single" w:sz="12" w:space="0" w:color="auto"/>
            </w:tcBorders>
          </w:tcPr>
          <w:p w:rsidR="00116FE6" w:rsidRPr="008E46EE" w:rsidRDefault="00116FE6" w:rsidP="00F40CA7">
            <w:pPr>
              <w:pStyle w:val="TAL"/>
              <w:keepNext w:val="0"/>
              <w:ind w:right="-99"/>
              <w:rPr>
                <w:b/>
              </w:rPr>
            </w:pPr>
            <w:r w:rsidRPr="008E46EE">
              <w:rPr>
                <w:b/>
              </w:rPr>
              <w:t>No</w:t>
            </w:r>
          </w:p>
        </w:tc>
        <w:tc>
          <w:tcPr>
            <w:tcW w:w="0" w:type="auto"/>
            <w:tcBorders>
              <w:left w:val="nil"/>
            </w:tcBorders>
          </w:tcPr>
          <w:p w:rsidR="00116FE6" w:rsidRPr="00B27039" w:rsidRDefault="00116FE6" w:rsidP="00F40CA7">
            <w:pPr>
              <w:pStyle w:val="TAC"/>
              <w:rPr>
                <w:lang w:eastAsia="zh-CN"/>
              </w:rPr>
            </w:pPr>
          </w:p>
        </w:tc>
        <w:tc>
          <w:tcPr>
            <w:tcW w:w="0" w:type="auto"/>
          </w:tcPr>
          <w:p w:rsidR="00116FE6" w:rsidRPr="00B27039" w:rsidRDefault="00116FE6" w:rsidP="00F40CA7">
            <w:pPr>
              <w:pStyle w:val="TAC"/>
              <w:rPr>
                <w:lang w:eastAsia="zh-CN"/>
              </w:rPr>
            </w:pPr>
          </w:p>
        </w:tc>
        <w:tc>
          <w:tcPr>
            <w:tcW w:w="0" w:type="auto"/>
          </w:tcPr>
          <w:p w:rsidR="00116FE6" w:rsidRPr="00B27039" w:rsidRDefault="00116FE6" w:rsidP="00F40CA7">
            <w:pPr>
              <w:pStyle w:val="TAC"/>
              <w:rPr>
                <w:lang w:eastAsia="zh-CN"/>
              </w:rPr>
            </w:pPr>
          </w:p>
        </w:tc>
        <w:tc>
          <w:tcPr>
            <w:tcW w:w="0" w:type="auto"/>
          </w:tcPr>
          <w:p w:rsidR="00116FE6" w:rsidRPr="00B27039" w:rsidRDefault="00116FE6" w:rsidP="00F40CA7">
            <w:pPr>
              <w:pStyle w:val="TAC"/>
            </w:pPr>
          </w:p>
        </w:tc>
        <w:tc>
          <w:tcPr>
            <w:tcW w:w="0" w:type="auto"/>
          </w:tcPr>
          <w:p w:rsidR="00116FE6" w:rsidRPr="00B27039" w:rsidRDefault="00116FE6" w:rsidP="00F40CA7">
            <w:pPr>
              <w:pStyle w:val="TAC"/>
            </w:pPr>
          </w:p>
        </w:tc>
      </w:tr>
      <w:tr w:rsidR="00116FE6" w:rsidRPr="008E46EE" w:rsidTr="00F40CA7">
        <w:trPr>
          <w:jc w:val="center"/>
        </w:trPr>
        <w:tc>
          <w:tcPr>
            <w:tcW w:w="0" w:type="auto"/>
            <w:tcBorders>
              <w:right w:val="single" w:sz="12" w:space="0" w:color="auto"/>
            </w:tcBorders>
          </w:tcPr>
          <w:p w:rsidR="00116FE6" w:rsidRPr="008E46EE" w:rsidRDefault="00116FE6" w:rsidP="00F40CA7">
            <w:pPr>
              <w:pStyle w:val="TAL"/>
              <w:keepNext w:val="0"/>
              <w:ind w:right="-99"/>
              <w:rPr>
                <w:b/>
              </w:rPr>
            </w:pPr>
            <w:r w:rsidRPr="008E46EE">
              <w:rPr>
                <w:b/>
              </w:rPr>
              <w:t>Don't know</w:t>
            </w:r>
          </w:p>
        </w:tc>
        <w:tc>
          <w:tcPr>
            <w:tcW w:w="0" w:type="auto"/>
            <w:tcBorders>
              <w:left w:val="nil"/>
            </w:tcBorders>
          </w:tcPr>
          <w:p w:rsidR="00116FE6" w:rsidRPr="00B27039" w:rsidRDefault="00116FE6" w:rsidP="00F40CA7">
            <w:pPr>
              <w:pStyle w:val="TAC"/>
            </w:pPr>
            <w:r>
              <w:t>x</w:t>
            </w:r>
          </w:p>
        </w:tc>
        <w:tc>
          <w:tcPr>
            <w:tcW w:w="0" w:type="auto"/>
          </w:tcPr>
          <w:p w:rsidR="00116FE6" w:rsidRPr="00B27039" w:rsidRDefault="00116FE6" w:rsidP="00F40CA7">
            <w:pPr>
              <w:pStyle w:val="TAC"/>
            </w:pPr>
            <w:r>
              <w:t>x</w:t>
            </w:r>
          </w:p>
        </w:tc>
        <w:tc>
          <w:tcPr>
            <w:tcW w:w="0" w:type="auto"/>
          </w:tcPr>
          <w:p w:rsidR="00116FE6" w:rsidRPr="00B27039" w:rsidRDefault="00116FE6" w:rsidP="00F40CA7">
            <w:pPr>
              <w:pStyle w:val="TAC"/>
            </w:pPr>
            <w:r>
              <w:t>x</w:t>
            </w:r>
          </w:p>
        </w:tc>
        <w:tc>
          <w:tcPr>
            <w:tcW w:w="0" w:type="auto"/>
          </w:tcPr>
          <w:p w:rsidR="00116FE6" w:rsidRPr="00B27039" w:rsidRDefault="00116FE6" w:rsidP="00F40CA7">
            <w:pPr>
              <w:pStyle w:val="TAC"/>
            </w:pPr>
          </w:p>
        </w:tc>
        <w:tc>
          <w:tcPr>
            <w:tcW w:w="0" w:type="auto"/>
          </w:tcPr>
          <w:p w:rsidR="00116FE6" w:rsidRPr="00B27039" w:rsidRDefault="00116FE6" w:rsidP="00F40CA7">
            <w:pPr>
              <w:pStyle w:val="TAC"/>
              <w:rPr>
                <w:lang w:eastAsia="zh-CN"/>
              </w:rPr>
            </w:pPr>
          </w:p>
        </w:tc>
      </w:tr>
    </w:tbl>
    <w:p w:rsidR="00116FE6" w:rsidRDefault="00116FE6" w:rsidP="00116FE6">
      <w:pPr>
        <w:rPr>
          <w:lang w:eastAsia="zh-CN"/>
        </w:rPr>
      </w:pPr>
    </w:p>
    <w:p w:rsidR="00116FE6" w:rsidRPr="008E46EE" w:rsidRDefault="00116FE6" w:rsidP="00116FE6">
      <w:pPr>
        <w:pStyle w:val="Heading2"/>
      </w:pPr>
      <w:r w:rsidRPr="008E46EE">
        <w:t>2</w:t>
      </w:r>
      <w:r w:rsidRPr="008E46EE">
        <w:tab/>
        <w:t>Classification of the Work Item and linked work items</w:t>
      </w:r>
    </w:p>
    <w:p w:rsidR="00116FE6" w:rsidRPr="008E46EE" w:rsidRDefault="00116FE6" w:rsidP="00116FE6">
      <w:pPr>
        <w:pStyle w:val="Heading3"/>
      </w:pPr>
      <w:r w:rsidRPr="008E46EE">
        <w:t>2.1</w:t>
      </w:r>
      <w:r w:rsidRPr="008E46EE">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116FE6" w:rsidRPr="008E46EE" w:rsidTr="00F40CA7">
        <w:tc>
          <w:tcPr>
            <w:tcW w:w="675" w:type="dxa"/>
          </w:tcPr>
          <w:p w:rsidR="00116FE6" w:rsidRPr="008E46EE" w:rsidRDefault="00116FE6" w:rsidP="00F40CA7">
            <w:pPr>
              <w:pStyle w:val="TAC"/>
            </w:pPr>
          </w:p>
        </w:tc>
        <w:tc>
          <w:tcPr>
            <w:tcW w:w="2694" w:type="dxa"/>
            <w:shd w:val="clear" w:color="auto" w:fill="E0E0E0"/>
          </w:tcPr>
          <w:p w:rsidR="00116FE6" w:rsidRPr="008E46EE" w:rsidRDefault="00116FE6" w:rsidP="00F40CA7">
            <w:pPr>
              <w:pStyle w:val="TAH"/>
              <w:ind w:right="-99"/>
              <w:jc w:val="left"/>
              <w:rPr>
                <w:color w:val="4F81BD"/>
              </w:rPr>
            </w:pPr>
            <w:r w:rsidRPr="008E46EE">
              <w:rPr>
                <w:color w:val="4F81BD"/>
                <w:sz w:val="20"/>
              </w:rPr>
              <w:t>Feature</w:t>
            </w:r>
          </w:p>
        </w:tc>
      </w:tr>
      <w:tr w:rsidR="00116FE6" w:rsidRPr="008E46EE" w:rsidTr="00F40CA7">
        <w:tc>
          <w:tcPr>
            <w:tcW w:w="675" w:type="dxa"/>
          </w:tcPr>
          <w:p w:rsidR="00116FE6" w:rsidRPr="008E46EE" w:rsidRDefault="00116FE6" w:rsidP="00F40CA7">
            <w:pPr>
              <w:pStyle w:val="TAC"/>
            </w:pPr>
          </w:p>
        </w:tc>
        <w:tc>
          <w:tcPr>
            <w:tcW w:w="2694" w:type="dxa"/>
            <w:shd w:val="clear" w:color="auto" w:fill="E0E0E0"/>
            <w:tcMar>
              <w:left w:w="227" w:type="dxa"/>
            </w:tcMar>
          </w:tcPr>
          <w:p w:rsidR="00116FE6" w:rsidRPr="008E46EE" w:rsidRDefault="00116FE6" w:rsidP="00F40CA7">
            <w:pPr>
              <w:pStyle w:val="TAH"/>
              <w:ind w:right="-99"/>
              <w:jc w:val="left"/>
            </w:pPr>
            <w:r w:rsidRPr="008E46EE">
              <w:t>Building Block</w:t>
            </w:r>
          </w:p>
        </w:tc>
      </w:tr>
      <w:tr w:rsidR="00116FE6" w:rsidRPr="008E46EE" w:rsidTr="00F40CA7">
        <w:tc>
          <w:tcPr>
            <w:tcW w:w="675" w:type="dxa"/>
          </w:tcPr>
          <w:p w:rsidR="00116FE6" w:rsidRPr="008E46EE" w:rsidRDefault="00116FE6" w:rsidP="00F40CA7">
            <w:pPr>
              <w:pStyle w:val="TAC"/>
            </w:pPr>
          </w:p>
        </w:tc>
        <w:tc>
          <w:tcPr>
            <w:tcW w:w="2694" w:type="dxa"/>
            <w:shd w:val="clear" w:color="auto" w:fill="E0E0E0"/>
            <w:tcMar>
              <w:left w:w="397" w:type="dxa"/>
            </w:tcMar>
          </w:tcPr>
          <w:p w:rsidR="00116FE6" w:rsidRPr="008E46EE" w:rsidRDefault="00116FE6" w:rsidP="00F40CA7">
            <w:pPr>
              <w:pStyle w:val="TAH"/>
              <w:ind w:right="-99"/>
              <w:jc w:val="left"/>
              <w:rPr>
                <w:b w:val="0"/>
                <w:i/>
              </w:rPr>
            </w:pPr>
            <w:r w:rsidRPr="008E46EE">
              <w:rPr>
                <w:b w:val="0"/>
                <w:i/>
                <w:sz w:val="16"/>
              </w:rPr>
              <w:t>Work Task</w:t>
            </w:r>
          </w:p>
        </w:tc>
      </w:tr>
      <w:tr w:rsidR="00116FE6" w:rsidRPr="008E46EE" w:rsidTr="00F40CA7">
        <w:tc>
          <w:tcPr>
            <w:tcW w:w="675" w:type="dxa"/>
          </w:tcPr>
          <w:p w:rsidR="00116FE6" w:rsidRPr="008E46EE" w:rsidRDefault="00116FE6" w:rsidP="00F40CA7">
            <w:pPr>
              <w:pStyle w:val="TAC"/>
              <w:rPr>
                <w:lang w:eastAsia="ko-KR"/>
              </w:rPr>
            </w:pPr>
            <w:r w:rsidRPr="008E46EE">
              <w:rPr>
                <w:rFonts w:hint="eastAsia"/>
                <w:lang w:eastAsia="ko-KR"/>
              </w:rPr>
              <w:t>X</w:t>
            </w:r>
          </w:p>
        </w:tc>
        <w:tc>
          <w:tcPr>
            <w:tcW w:w="2694" w:type="dxa"/>
            <w:shd w:val="clear" w:color="auto" w:fill="E0E0E0"/>
          </w:tcPr>
          <w:p w:rsidR="00116FE6" w:rsidRPr="008E46EE" w:rsidRDefault="00116FE6" w:rsidP="00F40CA7">
            <w:pPr>
              <w:pStyle w:val="TAH"/>
              <w:ind w:right="-99"/>
              <w:jc w:val="left"/>
            </w:pPr>
            <w:r w:rsidRPr="008E46EE">
              <w:rPr>
                <w:color w:val="4F81BD"/>
                <w:sz w:val="20"/>
              </w:rPr>
              <w:t>Study Item</w:t>
            </w:r>
          </w:p>
        </w:tc>
      </w:tr>
    </w:tbl>
    <w:p w:rsidR="00116FE6" w:rsidRPr="008E46EE" w:rsidRDefault="00116FE6" w:rsidP="00116FE6">
      <w:pPr>
        <w:ind w:right="-99"/>
        <w:rPr>
          <w:b/>
        </w:rPr>
      </w:pPr>
    </w:p>
    <w:p w:rsidR="00116FE6" w:rsidRPr="008E46EE" w:rsidRDefault="00116FE6" w:rsidP="00116FE6">
      <w:pPr>
        <w:pStyle w:val="Heading3"/>
      </w:pPr>
      <w:r w:rsidRPr="008E46EE">
        <w:t>2.2</w:t>
      </w:r>
      <w:r w:rsidRPr="008E46E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116FE6" w:rsidRPr="008E46EE" w:rsidTr="00F40CA7">
        <w:tc>
          <w:tcPr>
            <w:tcW w:w="9606" w:type="dxa"/>
            <w:gridSpan w:val="3"/>
            <w:shd w:val="clear" w:color="auto" w:fill="E0E0E0"/>
          </w:tcPr>
          <w:p w:rsidR="00116FE6" w:rsidRPr="008E46EE" w:rsidRDefault="00116FE6" w:rsidP="00F40CA7">
            <w:pPr>
              <w:pStyle w:val="TAH"/>
              <w:ind w:right="-99"/>
              <w:jc w:val="left"/>
            </w:pPr>
            <w:r w:rsidRPr="008E46EE">
              <w:t xml:space="preserve">Parent and child Work Items </w:t>
            </w:r>
          </w:p>
        </w:tc>
      </w:tr>
      <w:tr w:rsidR="00116FE6" w:rsidRPr="008E46EE" w:rsidTr="00F40CA7">
        <w:tc>
          <w:tcPr>
            <w:tcW w:w="1101" w:type="dxa"/>
            <w:shd w:val="clear" w:color="auto" w:fill="E0E0E0"/>
          </w:tcPr>
          <w:p w:rsidR="00116FE6" w:rsidRPr="008E46EE" w:rsidRDefault="00116FE6" w:rsidP="00F40CA7">
            <w:pPr>
              <w:pStyle w:val="TAH"/>
              <w:ind w:right="-99"/>
              <w:jc w:val="left"/>
            </w:pPr>
            <w:r w:rsidRPr="008E46EE">
              <w:t>Unique ID</w:t>
            </w:r>
          </w:p>
        </w:tc>
        <w:tc>
          <w:tcPr>
            <w:tcW w:w="3969" w:type="dxa"/>
            <w:shd w:val="clear" w:color="auto" w:fill="E0E0E0"/>
          </w:tcPr>
          <w:p w:rsidR="00116FE6" w:rsidRPr="008E46EE" w:rsidRDefault="00116FE6" w:rsidP="00F40CA7">
            <w:pPr>
              <w:pStyle w:val="TAH"/>
              <w:ind w:right="-99"/>
              <w:jc w:val="left"/>
            </w:pPr>
            <w:r w:rsidRPr="008E46EE">
              <w:t>Title</w:t>
            </w:r>
          </w:p>
        </w:tc>
        <w:tc>
          <w:tcPr>
            <w:tcW w:w="4536" w:type="dxa"/>
            <w:shd w:val="clear" w:color="auto" w:fill="E0E0E0"/>
          </w:tcPr>
          <w:p w:rsidR="00116FE6" w:rsidRPr="008E46EE" w:rsidRDefault="00116FE6" w:rsidP="00F40CA7">
            <w:pPr>
              <w:pStyle w:val="TAH"/>
              <w:ind w:right="-99"/>
              <w:jc w:val="left"/>
            </w:pPr>
            <w:r w:rsidRPr="008E46EE">
              <w:t>Nature of relationship</w:t>
            </w:r>
          </w:p>
        </w:tc>
      </w:tr>
      <w:tr w:rsidR="00116FE6" w:rsidRPr="008E46EE" w:rsidTr="00F40CA7">
        <w:tc>
          <w:tcPr>
            <w:tcW w:w="1101" w:type="dxa"/>
          </w:tcPr>
          <w:p w:rsidR="00116FE6" w:rsidRPr="008E46EE" w:rsidRDefault="00116FE6" w:rsidP="00F40CA7">
            <w:pPr>
              <w:pStyle w:val="TAL"/>
            </w:pPr>
          </w:p>
        </w:tc>
        <w:tc>
          <w:tcPr>
            <w:tcW w:w="3969" w:type="dxa"/>
          </w:tcPr>
          <w:p w:rsidR="00116FE6" w:rsidRPr="008E46EE" w:rsidRDefault="00116FE6" w:rsidP="00F40CA7">
            <w:pPr>
              <w:pStyle w:val="TAL"/>
            </w:pPr>
          </w:p>
        </w:tc>
        <w:tc>
          <w:tcPr>
            <w:tcW w:w="4536" w:type="dxa"/>
          </w:tcPr>
          <w:p w:rsidR="00116FE6" w:rsidRPr="008E46EE" w:rsidRDefault="00116FE6" w:rsidP="00F40CA7">
            <w:pPr>
              <w:pStyle w:val="tah0"/>
            </w:pPr>
          </w:p>
        </w:tc>
      </w:tr>
    </w:tbl>
    <w:p w:rsidR="00116FE6" w:rsidRPr="008E46EE" w:rsidRDefault="00116FE6" w:rsidP="00116FE6">
      <w:pPr>
        <w:ind w:right="-99"/>
        <w:rPr>
          <w:b/>
        </w:rPr>
      </w:pPr>
    </w:p>
    <w:p w:rsidR="00116FE6" w:rsidRPr="008E46EE" w:rsidRDefault="00116FE6" w:rsidP="00116FE6">
      <w:pPr>
        <w:pStyle w:val="Heading3"/>
      </w:pPr>
      <w:r w:rsidRPr="008E46EE">
        <w:t>2.3</w:t>
      </w:r>
      <w:r w:rsidRPr="008E46E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116FE6" w:rsidRPr="008E46EE" w:rsidTr="00F40CA7">
        <w:tc>
          <w:tcPr>
            <w:tcW w:w="9606" w:type="dxa"/>
            <w:gridSpan w:val="3"/>
            <w:shd w:val="clear" w:color="auto" w:fill="E0E0E0"/>
          </w:tcPr>
          <w:p w:rsidR="00116FE6" w:rsidRPr="008E46EE" w:rsidRDefault="00116FE6" w:rsidP="00F40CA7">
            <w:pPr>
              <w:pStyle w:val="TAH"/>
              <w:ind w:right="-99"/>
              <w:jc w:val="left"/>
            </w:pPr>
            <w:r w:rsidRPr="008E46EE">
              <w:t>Other related Work Items (if any)</w:t>
            </w:r>
          </w:p>
        </w:tc>
      </w:tr>
      <w:tr w:rsidR="00116FE6" w:rsidRPr="008E46EE" w:rsidTr="00F40CA7">
        <w:tc>
          <w:tcPr>
            <w:tcW w:w="1101" w:type="dxa"/>
            <w:shd w:val="clear" w:color="auto" w:fill="E0E0E0"/>
          </w:tcPr>
          <w:p w:rsidR="00116FE6" w:rsidRPr="008E46EE" w:rsidRDefault="00116FE6" w:rsidP="00F40CA7">
            <w:pPr>
              <w:pStyle w:val="TAH"/>
              <w:ind w:right="-99"/>
              <w:jc w:val="left"/>
            </w:pPr>
            <w:r w:rsidRPr="008E46EE">
              <w:t>Unique ID</w:t>
            </w:r>
          </w:p>
        </w:tc>
        <w:tc>
          <w:tcPr>
            <w:tcW w:w="3969" w:type="dxa"/>
            <w:shd w:val="clear" w:color="auto" w:fill="E0E0E0"/>
          </w:tcPr>
          <w:p w:rsidR="00116FE6" w:rsidRPr="008E46EE" w:rsidRDefault="00116FE6" w:rsidP="00F40CA7">
            <w:pPr>
              <w:pStyle w:val="TAH"/>
              <w:ind w:right="-99"/>
              <w:jc w:val="left"/>
            </w:pPr>
            <w:r w:rsidRPr="008E46EE">
              <w:t>Title</w:t>
            </w:r>
          </w:p>
        </w:tc>
        <w:tc>
          <w:tcPr>
            <w:tcW w:w="4536" w:type="dxa"/>
            <w:shd w:val="clear" w:color="auto" w:fill="E0E0E0"/>
          </w:tcPr>
          <w:p w:rsidR="00116FE6" w:rsidRPr="008E46EE" w:rsidRDefault="00116FE6" w:rsidP="00F40CA7">
            <w:pPr>
              <w:pStyle w:val="TAH"/>
              <w:ind w:right="-99"/>
              <w:jc w:val="left"/>
            </w:pPr>
            <w:r w:rsidRPr="008E46EE">
              <w:t>Nature of relationship</w:t>
            </w:r>
          </w:p>
        </w:tc>
      </w:tr>
      <w:tr w:rsidR="00116FE6" w:rsidRPr="008E46EE" w:rsidTr="00F40CA7">
        <w:tc>
          <w:tcPr>
            <w:tcW w:w="1101" w:type="dxa"/>
          </w:tcPr>
          <w:p w:rsidR="00116FE6" w:rsidRPr="00226F3A" w:rsidDel="00D01A54" w:rsidRDefault="000010C3" w:rsidP="00F40CA7">
            <w:pPr>
              <w:pStyle w:val="TAL"/>
            </w:pPr>
            <w:r>
              <w:t>790011</w:t>
            </w:r>
          </w:p>
        </w:tc>
        <w:tc>
          <w:tcPr>
            <w:tcW w:w="3969" w:type="dxa"/>
          </w:tcPr>
          <w:p w:rsidR="00116FE6" w:rsidRPr="00226F3A" w:rsidDel="00D01A54" w:rsidRDefault="000010C3" w:rsidP="00F40CA7">
            <w:pPr>
              <w:pStyle w:val="TAL"/>
            </w:pPr>
            <w:r w:rsidRPr="000010C3">
              <w:t>Study on network slicing enhancement</w:t>
            </w:r>
            <w:r w:rsidR="004B3554">
              <w:t xml:space="preserve"> (FS_eNS</w:t>
            </w:r>
            <w:r>
              <w:t>)</w:t>
            </w:r>
          </w:p>
        </w:tc>
        <w:tc>
          <w:tcPr>
            <w:tcW w:w="4536" w:type="dxa"/>
          </w:tcPr>
          <w:p w:rsidR="00116FE6" w:rsidDel="00D01A54" w:rsidRDefault="004B3554" w:rsidP="00F40CA7">
            <w:pPr>
              <w:pStyle w:val="TAL"/>
              <w:rPr>
                <w:lang w:eastAsia="zh-CN"/>
              </w:rPr>
            </w:pPr>
            <w:r>
              <w:rPr>
                <w:lang w:eastAsia="zh-CN"/>
              </w:rPr>
              <w:t>SA2 SID</w:t>
            </w:r>
          </w:p>
        </w:tc>
      </w:tr>
    </w:tbl>
    <w:p w:rsidR="00116FE6" w:rsidRDefault="00116FE6" w:rsidP="00116FE6">
      <w:pPr>
        <w:ind w:right="-99"/>
        <w:rPr>
          <w:b/>
        </w:rPr>
      </w:pPr>
    </w:p>
    <w:p w:rsidR="00116FE6" w:rsidRDefault="00116FE6" w:rsidP="00116FE6">
      <w:pPr>
        <w:pStyle w:val="Heading2"/>
      </w:pPr>
      <w:r>
        <w:lastRenderedPageBreak/>
        <w:t>3</w:t>
      </w:r>
      <w:r>
        <w:tab/>
        <w:t>Justification</w:t>
      </w:r>
    </w:p>
    <w:p w:rsidR="004D5AC9" w:rsidRDefault="004D5AC9" w:rsidP="004D5AC9">
      <w:pPr>
        <w:rPr>
          <w:lang w:eastAsia="ko-KR"/>
        </w:rPr>
      </w:pPr>
      <w:r>
        <w:rPr>
          <w:lang w:eastAsia="ko-KR"/>
        </w:rPr>
        <w:t xml:space="preserve">Network slicing is one of the most important features in 5G.  In Rel-15, there are open issues which were agreed to be deferred from Rel-15.  The intent of this study is to address these outstanding open security issues in Rel-16.    </w:t>
      </w:r>
    </w:p>
    <w:p w:rsidR="00DB5560" w:rsidRDefault="00DB5560" w:rsidP="00DB5560">
      <w:pPr>
        <w:rPr>
          <w:lang w:eastAsia="ko-KR"/>
        </w:rPr>
      </w:pPr>
      <w:r>
        <w:rPr>
          <w:lang w:eastAsia="ko-KR"/>
        </w:rPr>
        <w:t xml:space="preserve">In addition, for the case where a network slice is associated to a service level identity or credential is associated to the use of slice (e.g. because it is leased to a third party which has already a subscriber database), SA2 is studying how to support a secondary level of authentication (on top of the 3GPP level of authentication for PLMN access) so that access to the slice is allowed only for those Users that are also authenticated using this additional identity and credential. </w:t>
      </w:r>
    </w:p>
    <w:p w:rsidR="00116FE6" w:rsidRDefault="00DB5560" w:rsidP="00DB5560">
      <w:pPr>
        <w:rPr>
          <w:lang w:eastAsia="ko-KR"/>
        </w:rPr>
      </w:pPr>
      <w:r>
        <w:rPr>
          <w:lang w:eastAsia="ko-KR"/>
        </w:rPr>
        <w:t>This is part of the conclusions of the FS_LUCIA which has been completed and the User Identities and authentication (UIA) normative work is starting (see S1-181519), which includes in its scope using additional identities and crede</w:t>
      </w:r>
      <w:r w:rsidR="00552E1E">
        <w:rPr>
          <w:lang w:eastAsia="ko-KR"/>
        </w:rPr>
        <w:t>ntials for network slice access.</w:t>
      </w:r>
    </w:p>
    <w:p w:rsidR="00116FE6" w:rsidRDefault="00116FE6" w:rsidP="00116FE6">
      <w:pPr>
        <w:pStyle w:val="Heading2"/>
      </w:pPr>
      <w:r>
        <w:t>4</w:t>
      </w:r>
      <w:r>
        <w:tab/>
        <w:t>Objective</w:t>
      </w:r>
    </w:p>
    <w:p w:rsidR="00116FE6" w:rsidRDefault="00B7278C" w:rsidP="00116FE6">
      <w:pPr>
        <w:ind w:right="-99"/>
        <w:rPr>
          <w:bCs/>
          <w:lang w:val="en-US" w:eastAsia="zh-CN"/>
        </w:rPr>
      </w:pPr>
      <w:r w:rsidRPr="00B7278C">
        <w:rPr>
          <w:bCs/>
          <w:lang w:val="en-US"/>
        </w:rPr>
        <w:t>T</w:t>
      </w:r>
      <w:r>
        <w:rPr>
          <w:bCs/>
          <w:lang w:val="en-US"/>
        </w:rPr>
        <w:t xml:space="preserve">he objectives of this Rel-16 SA3 study are </w:t>
      </w:r>
      <w:r w:rsidRPr="00B7278C">
        <w:rPr>
          <w:bCs/>
          <w:lang w:val="en-US"/>
        </w:rPr>
        <w:t xml:space="preserve">to address the network slicing open </w:t>
      </w:r>
      <w:r>
        <w:rPr>
          <w:bCs/>
          <w:lang w:val="en-US"/>
        </w:rPr>
        <w:t xml:space="preserve">security </w:t>
      </w:r>
      <w:r w:rsidRPr="00B7278C">
        <w:rPr>
          <w:bCs/>
          <w:lang w:val="en-US"/>
        </w:rPr>
        <w:t>issues which are left over from Rel-15:</w:t>
      </w:r>
    </w:p>
    <w:p w:rsidR="009C2B73" w:rsidRDefault="009C2B73" w:rsidP="009C2B73">
      <w:pPr>
        <w:numPr>
          <w:ilvl w:val="0"/>
          <w:numId w:val="10"/>
        </w:numPr>
        <w:ind w:right="-99"/>
        <w:rPr>
          <w:lang w:eastAsia="ko-KR"/>
        </w:rPr>
      </w:pPr>
      <w:r>
        <w:rPr>
          <w:lang w:eastAsia="ko-KR"/>
        </w:rPr>
        <w:t xml:space="preserve">Study </w:t>
      </w:r>
      <w:r w:rsidRPr="00AD5A46">
        <w:rPr>
          <w:lang w:eastAsia="ko-KR"/>
        </w:rPr>
        <w:t>securi</w:t>
      </w:r>
      <w:r>
        <w:rPr>
          <w:lang w:eastAsia="ko-KR"/>
        </w:rPr>
        <w:t>t</w:t>
      </w:r>
      <w:r w:rsidRPr="00AD5A46">
        <w:rPr>
          <w:lang w:eastAsia="ko-KR"/>
        </w:rPr>
        <w:t xml:space="preserve">y </w:t>
      </w:r>
      <w:r w:rsidR="001F2ED8">
        <w:rPr>
          <w:lang w:eastAsia="ko-KR"/>
        </w:rPr>
        <w:t xml:space="preserve">and privacy </w:t>
      </w:r>
      <w:r w:rsidRPr="00AD5A46">
        <w:rPr>
          <w:lang w:eastAsia="ko-KR"/>
        </w:rPr>
        <w:t xml:space="preserve">aspects related to the solution for Network Slice specific access authentication and authorization </w:t>
      </w:r>
      <w:r w:rsidR="001F2ED8">
        <w:rPr>
          <w:lang w:eastAsia="ko-KR"/>
        </w:rPr>
        <w:t>using a User ID and credentials</w:t>
      </w:r>
      <w:r w:rsidRPr="00AD5A46">
        <w:rPr>
          <w:lang w:eastAsia="ko-KR"/>
        </w:rPr>
        <w:t xml:space="preserve">, </w:t>
      </w:r>
      <w:r>
        <w:rPr>
          <w:lang w:eastAsia="ko-KR"/>
        </w:rPr>
        <w:t xml:space="preserve">different </w:t>
      </w:r>
      <w:r w:rsidRPr="00AD5A46">
        <w:rPr>
          <w:lang w:eastAsia="ko-KR"/>
        </w:rPr>
        <w:t>from the 3GPP subscription credentials (e.g. SUPI and credentials used for PLMN access)</w:t>
      </w:r>
      <w:r>
        <w:rPr>
          <w:lang w:eastAsia="ko-KR"/>
        </w:rPr>
        <w:t xml:space="preserve"> and that takes place after the primary authentication which is still required between the UE and the 5GS for PLMN access authorization and authentication</w:t>
      </w:r>
      <w:r w:rsidRPr="00AD5A46">
        <w:rPr>
          <w:lang w:eastAsia="ko-KR"/>
        </w:rPr>
        <w:t>, developed in the FS-eNS study led by SA2.</w:t>
      </w:r>
    </w:p>
    <w:p w:rsidR="00C462A9" w:rsidRDefault="00BB2C4C" w:rsidP="009C2B73">
      <w:pPr>
        <w:numPr>
          <w:ilvl w:val="0"/>
          <w:numId w:val="10"/>
        </w:numPr>
        <w:ind w:right="-99"/>
        <w:rPr>
          <w:lang w:eastAsia="ko-KR"/>
        </w:rPr>
      </w:pPr>
      <w:r>
        <w:rPr>
          <w:lang w:eastAsia="ko-KR"/>
        </w:rPr>
        <w:t xml:space="preserve">Identify and study the open security issues from R15 Network Slices particularly the aspects </w:t>
      </w:r>
      <w:r w:rsidR="00C462A9">
        <w:rPr>
          <w:lang w:eastAsia="ko-KR"/>
        </w:rPr>
        <w:t>such as</w:t>
      </w:r>
      <w:r w:rsidR="001F2ED8">
        <w:rPr>
          <w:lang w:eastAsia="ko-KR"/>
        </w:rPr>
        <w:t>,</w:t>
      </w:r>
      <w:r w:rsidR="00C462A9">
        <w:rPr>
          <w:lang w:eastAsia="ko-KR"/>
        </w:rPr>
        <w:t xml:space="preserve"> </w:t>
      </w:r>
    </w:p>
    <w:p w:rsidR="00C462A9" w:rsidRDefault="00C462A9" w:rsidP="00722499">
      <w:pPr>
        <w:numPr>
          <w:ilvl w:val="1"/>
          <w:numId w:val="10"/>
        </w:numPr>
        <w:ind w:right="-99"/>
        <w:rPr>
          <w:lang w:eastAsia="ko-KR"/>
        </w:rPr>
      </w:pPr>
      <w:r>
        <w:rPr>
          <w:lang w:eastAsia="ko-KR"/>
        </w:rPr>
        <w:t>I</w:t>
      </w:r>
      <w:r w:rsidRPr="00C462A9">
        <w:rPr>
          <w:lang w:eastAsia="ko-KR"/>
        </w:rPr>
        <w:t>nter-slice security isolation</w:t>
      </w:r>
    </w:p>
    <w:p w:rsidR="00C462A9" w:rsidRDefault="00C462A9" w:rsidP="00722499">
      <w:pPr>
        <w:numPr>
          <w:ilvl w:val="1"/>
          <w:numId w:val="10"/>
        </w:numPr>
        <w:ind w:right="-99"/>
        <w:rPr>
          <w:lang w:eastAsia="ko-KR"/>
        </w:rPr>
      </w:pPr>
      <w:r>
        <w:rPr>
          <w:lang w:eastAsia="ko-KR"/>
        </w:rPr>
        <w:t>S</w:t>
      </w:r>
      <w:r w:rsidRPr="00C462A9">
        <w:rPr>
          <w:lang w:eastAsia="ko-KR"/>
        </w:rPr>
        <w:t>lice-specific security in the roaming scenarios</w:t>
      </w:r>
      <w:r>
        <w:rPr>
          <w:lang w:eastAsia="ko-KR"/>
        </w:rPr>
        <w:t>.</w:t>
      </w:r>
    </w:p>
    <w:p w:rsidR="00C462A9" w:rsidRDefault="00C462A9" w:rsidP="00722499">
      <w:pPr>
        <w:numPr>
          <w:ilvl w:val="1"/>
          <w:numId w:val="10"/>
        </w:numPr>
        <w:ind w:right="-99"/>
        <w:rPr>
          <w:lang w:eastAsia="ko-KR"/>
        </w:rPr>
      </w:pPr>
      <w:r>
        <w:rPr>
          <w:lang w:eastAsia="ko-KR"/>
        </w:rPr>
        <w:t>Slice-specific security features that can be offered as part of Network Slice as a Service (NSaaS) (Slice management)</w:t>
      </w:r>
    </w:p>
    <w:p w:rsidR="00C462A9" w:rsidRDefault="00C462A9" w:rsidP="00722499">
      <w:pPr>
        <w:numPr>
          <w:ilvl w:val="1"/>
          <w:numId w:val="10"/>
        </w:numPr>
        <w:ind w:right="-99"/>
        <w:rPr>
          <w:lang w:eastAsia="ko-KR"/>
        </w:rPr>
      </w:pPr>
      <w:r>
        <w:rPr>
          <w:lang w:eastAsia="ko-KR"/>
        </w:rPr>
        <w:t>Slice-specific security features that can be made visible or monitored in the slice management (Slice management)</w:t>
      </w:r>
    </w:p>
    <w:p w:rsidR="00BB2C4C" w:rsidRDefault="00894C9C" w:rsidP="00BB2C4C">
      <w:pPr>
        <w:numPr>
          <w:ilvl w:val="0"/>
          <w:numId w:val="10"/>
        </w:numPr>
        <w:ind w:right="-99"/>
        <w:rPr>
          <w:lang w:eastAsia="ko-KR"/>
        </w:rPr>
      </w:pPr>
      <w:r>
        <w:rPr>
          <w:lang w:eastAsia="ko-KR"/>
        </w:rPr>
        <w:t xml:space="preserve">Study the security aspects of architectural solutions in SA2 for the enhanced Network Slicing in R16. </w:t>
      </w:r>
      <w:r w:rsidR="00BB2C4C">
        <w:rPr>
          <w:lang w:eastAsia="ko-KR"/>
        </w:rPr>
        <w:t xml:space="preserve"> </w:t>
      </w:r>
    </w:p>
    <w:p w:rsidR="00BB2C4C" w:rsidRDefault="00BB2C4C" w:rsidP="00BB2C4C">
      <w:pPr>
        <w:numPr>
          <w:ilvl w:val="0"/>
          <w:numId w:val="10"/>
        </w:numPr>
        <w:ind w:right="-99"/>
        <w:rPr>
          <w:lang w:eastAsia="ko-KR"/>
        </w:rPr>
      </w:pPr>
      <w:r>
        <w:rPr>
          <w:lang w:eastAsia="ko-KR"/>
        </w:rPr>
        <w:t>St</w:t>
      </w:r>
      <w:r w:rsidR="00894C9C">
        <w:rPr>
          <w:lang w:eastAsia="ko-KR"/>
        </w:rPr>
        <w:t>udy the possible security aspects of</w:t>
      </w:r>
      <w:r>
        <w:rPr>
          <w:lang w:eastAsia="ko-KR"/>
        </w:rPr>
        <w:t xml:space="preserve"> the Network Slicing interworking with EPC for Connected and Idle modes </w:t>
      </w:r>
    </w:p>
    <w:p w:rsidR="00842FFB" w:rsidRPr="00C462A9" w:rsidRDefault="00842FFB" w:rsidP="00C462A9">
      <w:pPr>
        <w:spacing w:after="60"/>
        <w:ind w:right="-101"/>
        <w:rPr>
          <w:b/>
          <w:bCs/>
          <w:lang w:val="en-US"/>
        </w:rPr>
      </w:pPr>
    </w:p>
    <w:p w:rsidR="00116FE6" w:rsidRPr="008E2F6E" w:rsidRDefault="00116FE6" w:rsidP="00116FE6">
      <w:pPr>
        <w:keepNext/>
        <w:keepLines/>
        <w:spacing w:before="180"/>
        <w:ind w:left="1134" w:hanging="1134"/>
        <w:outlineLvl w:val="1"/>
        <w:rPr>
          <w:rFonts w:ascii="Arial" w:eastAsia="Malgun Gothic" w:hAnsi="Arial"/>
          <w:sz w:val="32"/>
        </w:rPr>
      </w:pPr>
      <w:r w:rsidRPr="008E2F6E">
        <w:rPr>
          <w:rFonts w:ascii="Arial" w:eastAsia="Malgun Gothic" w:hAnsi="Arial"/>
          <w:sz w:val="32"/>
        </w:rPr>
        <w:t>5</w:t>
      </w:r>
      <w:r w:rsidRPr="008E2F6E">
        <w:rPr>
          <w:rFonts w:ascii="Arial" w:eastAsia="Malgun Gothic" w:hAnsi="Arial"/>
          <w:sz w:val="32"/>
        </w:rPr>
        <w:tab/>
        <w:t>Expected Output and Time scale</w:t>
      </w:r>
    </w:p>
    <w:tbl>
      <w:tblPr>
        <w:tblW w:w="100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015"/>
        <w:gridCol w:w="2370"/>
        <w:gridCol w:w="1429"/>
        <w:gridCol w:w="1185"/>
        <w:gridCol w:w="2773"/>
      </w:tblGrid>
      <w:tr w:rsidR="00116FE6" w:rsidRPr="008E2F6E" w:rsidTr="00503120">
        <w:tc>
          <w:tcPr>
            <w:tcW w:w="10014" w:type="dxa"/>
            <w:gridSpan w:val="6"/>
            <w:shd w:val="clear" w:color="auto" w:fill="D9D9D9"/>
            <w:tcMar>
              <w:left w:w="57" w:type="dxa"/>
              <w:right w:w="57" w:type="dxa"/>
            </w:tcMar>
            <w:vAlign w:val="center"/>
          </w:tcPr>
          <w:p w:rsidR="00116FE6" w:rsidRPr="008E2F6E" w:rsidRDefault="00116FE6" w:rsidP="00F40CA7">
            <w:pPr>
              <w:keepNext/>
              <w:keepLines/>
              <w:spacing w:after="0"/>
              <w:ind w:right="-99"/>
              <w:jc w:val="center"/>
              <w:rPr>
                <w:rFonts w:ascii="Arial" w:eastAsia="Malgun Gothic" w:hAnsi="Arial"/>
                <w:b/>
                <w:sz w:val="16"/>
                <w:szCs w:val="16"/>
              </w:rPr>
            </w:pPr>
            <w:r w:rsidRPr="008E2F6E">
              <w:rPr>
                <w:rFonts w:ascii="Arial" w:eastAsia="Malgun Gothic" w:hAnsi="Arial"/>
                <w:b/>
                <w:sz w:val="16"/>
                <w:szCs w:val="16"/>
              </w:rPr>
              <w:t xml:space="preserve">New specifications </w:t>
            </w:r>
            <w:r w:rsidRPr="008E2F6E">
              <w:rPr>
                <w:rFonts w:ascii="Arial" w:eastAsia="Malgun Gothic" w:hAnsi="Arial"/>
                <w:i/>
                <w:sz w:val="16"/>
                <w:szCs w:val="16"/>
              </w:rPr>
              <w:t>{One line per specification. Create/delete lines as needed}</w:t>
            </w:r>
          </w:p>
        </w:tc>
      </w:tr>
      <w:tr w:rsidR="00116FE6" w:rsidRPr="008E2F6E" w:rsidTr="00503120">
        <w:tc>
          <w:tcPr>
            <w:tcW w:w="1242" w:type="dxa"/>
            <w:shd w:val="clear" w:color="auto" w:fill="D9D9D9"/>
            <w:tcMar>
              <w:left w:w="57" w:type="dxa"/>
              <w:right w:w="57" w:type="dxa"/>
            </w:tcMar>
            <w:vAlign w:val="center"/>
          </w:tcPr>
          <w:p w:rsidR="00116FE6" w:rsidRPr="008E2F6E" w:rsidRDefault="00116FE6" w:rsidP="00F40CA7">
            <w:pPr>
              <w:spacing w:after="0"/>
              <w:ind w:right="-99"/>
              <w:rPr>
                <w:rFonts w:eastAsia="Malgun Gothic"/>
                <w:sz w:val="16"/>
                <w:szCs w:val="16"/>
              </w:rPr>
            </w:pPr>
            <w:r w:rsidRPr="008E2F6E">
              <w:rPr>
                <w:rFonts w:eastAsia="Malgun Gothic"/>
                <w:sz w:val="16"/>
                <w:szCs w:val="16"/>
              </w:rPr>
              <w:t xml:space="preserve">Type </w:t>
            </w:r>
          </w:p>
        </w:tc>
        <w:tc>
          <w:tcPr>
            <w:tcW w:w="1015" w:type="dxa"/>
            <w:shd w:val="clear" w:color="auto" w:fill="D9D9D9"/>
            <w:tcMar>
              <w:left w:w="57" w:type="dxa"/>
              <w:right w:w="57" w:type="dxa"/>
            </w:tcMar>
            <w:vAlign w:val="center"/>
          </w:tcPr>
          <w:p w:rsidR="00116FE6" w:rsidRPr="008E2F6E" w:rsidRDefault="00116FE6" w:rsidP="00F40CA7">
            <w:pPr>
              <w:spacing w:after="0"/>
              <w:ind w:right="-99"/>
              <w:rPr>
                <w:rFonts w:eastAsia="Malgun Gothic"/>
              </w:rPr>
            </w:pPr>
            <w:r w:rsidRPr="008E2F6E">
              <w:rPr>
                <w:rFonts w:eastAsia="Malgun Gothic"/>
                <w:sz w:val="16"/>
                <w:szCs w:val="16"/>
              </w:rPr>
              <w:t>Series</w:t>
            </w:r>
          </w:p>
        </w:tc>
        <w:tc>
          <w:tcPr>
            <w:tcW w:w="2370"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Title</w:t>
            </w:r>
          </w:p>
        </w:tc>
        <w:tc>
          <w:tcPr>
            <w:tcW w:w="1429"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 xml:space="preserve">For info </w:t>
            </w:r>
            <w:r w:rsidRPr="008E2F6E">
              <w:rPr>
                <w:rFonts w:ascii="Arial" w:eastAsia="Malgun Gothic" w:hAnsi="Arial"/>
                <w:sz w:val="16"/>
                <w:szCs w:val="16"/>
              </w:rPr>
              <w:br/>
              <w:t xml:space="preserve">at TSG# </w:t>
            </w:r>
          </w:p>
        </w:tc>
        <w:tc>
          <w:tcPr>
            <w:tcW w:w="1185"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For approval at TSG#</w:t>
            </w:r>
          </w:p>
        </w:tc>
        <w:tc>
          <w:tcPr>
            <w:tcW w:w="2773" w:type="dxa"/>
            <w:shd w:val="clear" w:color="auto" w:fill="D9D9D9"/>
            <w:tcMar>
              <w:left w:w="57" w:type="dxa"/>
              <w:right w:w="57" w:type="dxa"/>
            </w:tcMar>
            <w:vAlign w:val="center"/>
          </w:tcPr>
          <w:p w:rsidR="00116FE6" w:rsidRPr="008E2F6E" w:rsidRDefault="00116FE6" w:rsidP="00F40CA7">
            <w:pPr>
              <w:spacing w:after="0"/>
              <w:ind w:right="-99"/>
              <w:rPr>
                <w:rFonts w:ascii="Arial" w:eastAsia="Malgun Gothic" w:hAnsi="Arial"/>
                <w:sz w:val="16"/>
                <w:szCs w:val="16"/>
              </w:rPr>
            </w:pPr>
            <w:r w:rsidRPr="008E2F6E">
              <w:rPr>
                <w:rFonts w:ascii="Arial" w:eastAsia="Malgun Gothic" w:hAnsi="Arial"/>
                <w:sz w:val="16"/>
                <w:szCs w:val="16"/>
              </w:rPr>
              <w:t>Remarks</w:t>
            </w:r>
          </w:p>
        </w:tc>
      </w:tr>
      <w:tr w:rsidR="00116FE6" w:rsidRPr="008E2F6E" w:rsidTr="00503120">
        <w:tc>
          <w:tcPr>
            <w:tcW w:w="1242" w:type="dxa"/>
          </w:tcPr>
          <w:p w:rsidR="00116FE6" w:rsidRPr="008E2F6E" w:rsidRDefault="00116FE6" w:rsidP="00F40CA7">
            <w:pPr>
              <w:spacing w:after="0"/>
              <w:rPr>
                <w:rFonts w:eastAsia="Malgun Gothic"/>
              </w:rPr>
            </w:pPr>
            <w:r w:rsidRPr="008E2F6E">
              <w:rPr>
                <w:rFonts w:eastAsia="Malgun Gothic"/>
              </w:rPr>
              <w:t>Internal TR</w:t>
            </w:r>
          </w:p>
          <w:p w:rsidR="00116FE6" w:rsidRPr="008E2F6E" w:rsidRDefault="00116FE6" w:rsidP="00F40CA7">
            <w:pPr>
              <w:spacing w:after="0"/>
              <w:rPr>
                <w:rFonts w:eastAsia="Malgun Gothic"/>
                <w:i/>
              </w:rPr>
            </w:pPr>
          </w:p>
        </w:tc>
        <w:tc>
          <w:tcPr>
            <w:tcW w:w="1015" w:type="dxa"/>
          </w:tcPr>
          <w:p w:rsidR="00116FE6" w:rsidRPr="008E2F6E" w:rsidRDefault="00091C7C" w:rsidP="00F40CA7">
            <w:pPr>
              <w:spacing w:after="0"/>
              <w:rPr>
                <w:rFonts w:eastAsia="Malgun Gothic"/>
              </w:rPr>
            </w:pPr>
            <w:r>
              <w:rPr>
                <w:rFonts w:eastAsia="Malgun Gothic"/>
              </w:rPr>
              <w:t>3</w:t>
            </w:r>
            <w:r w:rsidR="00116FE6" w:rsidRPr="008E2F6E">
              <w:rPr>
                <w:rFonts w:eastAsia="Malgun Gothic"/>
              </w:rPr>
              <w:t>3.xxx</w:t>
            </w:r>
          </w:p>
        </w:tc>
        <w:tc>
          <w:tcPr>
            <w:tcW w:w="2370" w:type="dxa"/>
          </w:tcPr>
          <w:p w:rsidR="00116FE6" w:rsidRPr="008E2F6E" w:rsidRDefault="00116FE6" w:rsidP="00F40CA7">
            <w:pPr>
              <w:spacing w:after="0"/>
              <w:rPr>
                <w:rFonts w:eastAsia="Malgun Gothic"/>
              </w:rPr>
            </w:pPr>
            <w:r w:rsidRPr="008E2F6E">
              <w:rPr>
                <w:rFonts w:eastAsia="Malgun Gothic"/>
              </w:rPr>
              <w:t xml:space="preserve">Study on </w:t>
            </w:r>
            <w:r w:rsidR="001F2ED8">
              <w:rPr>
                <w:rFonts w:eastAsia="Malgun Gothic"/>
              </w:rPr>
              <w:t xml:space="preserve">Security aspects of </w:t>
            </w:r>
            <w:r>
              <w:rPr>
                <w:rFonts w:eastAsia="Malgun Gothic"/>
              </w:rPr>
              <w:t>network slicing enhancement</w:t>
            </w:r>
          </w:p>
        </w:tc>
        <w:tc>
          <w:tcPr>
            <w:tcW w:w="1429" w:type="dxa"/>
          </w:tcPr>
          <w:p w:rsidR="00116FE6" w:rsidRPr="00C437D0" w:rsidRDefault="00116FE6" w:rsidP="00F40CA7">
            <w:pPr>
              <w:pStyle w:val="TAL"/>
              <w:rPr>
                <w:rFonts w:ascii="Times New Roman" w:hAnsi="Times New Roman"/>
                <w:sz w:val="16"/>
                <w:szCs w:val="16"/>
                <w:lang w:eastAsia="zh-CN"/>
              </w:rPr>
            </w:pPr>
            <w:r w:rsidRPr="00C437D0">
              <w:rPr>
                <w:rFonts w:ascii="Times New Roman" w:hAnsi="Times New Roman"/>
                <w:sz w:val="16"/>
                <w:szCs w:val="16"/>
                <w:lang w:eastAsia="zh-CN"/>
              </w:rPr>
              <w:t>TSG SA#8</w:t>
            </w:r>
            <w:r w:rsidR="00091C7C">
              <w:rPr>
                <w:rFonts w:ascii="Times New Roman" w:hAnsi="Times New Roman"/>
                <w:sz w:val="16"/>
                <w:szCs w:val="16"/>
                <w:lang w:eastAsia="zh-CN"/>
              </w:rPr>
              <w:t>2</w:t>
            </w:r>
            <w:r w:rsidRPr="00C437D0">
              <w:rPr>
                <w:rFonts w:ascii="Times New Roman" w:hAnsi="Times New Roman"/>
                <w:sz w:val="16"/>
                <w:szCs w:val="16"/>
                <w:lang w:eastAsia="zh-CN"/>
              </w:rPr>
              <w:t xml:space="preserve"> </w:t>
            </w:r>
          </w:p>
          <w:p w:rsidR="00116FE6" w:rsidRPr="00C437D0" w:rsidRDefault="00116FE6" w:rsidP="00F40CA7">
            <w:pPr>
              <w:pStyle w:val="TAL"/>
              <w:rPr>
                <w:rFonts w:ascii="Times New Roman" w:hAnsi="Times New Roman"/>
                <w:sz w:val="16"/>
                <w:szCs w:val="16"/>
                <w:lang w:eastAsia="zh-CN"/>
              </w:rPr>
            </w:pPr>
            <w:r w:rsidRPr="00C437D0">
              <w:rPr>
                <w:rFonts w:ascii="Times New Roman" w:hAnsi="Times New Roman"/>
                <w:sz w:val="16"/>
                <w:szCs w:val="16"/>
                <w:lang w:eastAsia="zh-CN"/>
              </w:rPr>
              <w:t>(</w:t>
            </w:r>
            <w:r w:rsidR="00091C7C">
              <w:rPr>
                <w:rFonts w:ascii="Times New Roman" w:hAnsi="Times New Roman"/>
                <w:sz w:val="16"/>
                <w:szCs w:val="16"/>
                <w:lang w:eastAsia="zh-CN"/>
              </w:rPr>
              <w:t>December</w:t>
            </w:r>
            <w:r w:rsidRPr="00C437D0">
              <w:rPr>
                <w:rFonts w:ascii="Times New Roman" w:hAnsi="Times New Roman"/>
                <w:sz w:val="16"/>
                <w:szCs w:val="16"/>
                <w:lang w:eastAsia="zh-CN"/>
              </w:rPr>
              <w:t>, 2018)</w:t>
            </w:r>
          </w:p>
        </w:tc>
        <w:tc>
          <w:tcPr>
            <w:tcW w:w="1185" w:type="dxa"/>
          </w:tcPr>
          <w:p w:rsidR="00116FE6" w:rsidRPr="00C437D0" w:rsidRDefault="00116FE6" w:rsidP="00F40CA7">
            <w:pPr>
              <w:pStyle w:val="TAL"/>
              <w:rPr>
                <w:rFonts w:ascii="Times New Roman" w:hAnsi="Times New Roman"/>
                <w:sz w:val="16"/>
                <w:szCs w:val="16"/>
                <w:lang w:eastAsia="zh-CN"/>
              </w:rPr>
            </w:pPr>
            <w:r w:rsidRPr="00C437D0">
              <w:rPr>
                <w:rFonts w:ascii="Times New Roman" w:hAnsi="Times New Roman"/>
                <w:sz w:val="16"/>
                <w:szCs w:val="16"/>
                <w:lang w:eastAsia="zh-CN"/>
              </w:rPr>
              <w:t>TSG SA#8</w:t>
            </w:r>
            <w:r w:rsidR="00091C7C">
              <w:rPr>
                <w:rFonts w:ascii="Times New Roman" w:hAnsi="Times New Roman"/>
                <w:sz w:val="16"/>
                <w:szCs w:val="16"/>
                <w:lang w:eastAsia="zh-CN"/>
              </w:rPr>
              <w:t>3</w:t>
            </w:r>
            <w:r w:rsidRPr="00C437D0">
              <w:rPr>
                <w:rFonts w:ascii="Times New Roman" w:hAnsi="Times New Roman"/>
                <w:sz w:val="16"/>
                <w:szCs w:val="16"/>
                <w:lang w:eastAsia="zh-CN"/>
              </w:rPr>
              <w:t xml:space="preserve"> (</w:t>
            </w:r>
            <w:r w:rsidR="00091C7C">
              <w:rPr>
                <w:rFonts w:ascii="Times New Roman" w:hAnsi="Times New Roman"/>
                <w:sz w:val="16"/>
                <w:szCs w:val="16"/>
                <w:lang w:eastAsia="zh-CN"/>
              </w:rPr>
              <w:t>Mar, 2019</w:t>
            </w:r>
            <w:r w:rsidRPr="00C437D0">
              <w:rPr>
                <w:rFonts w:ascii="Times New Roman" w:hAnsi="Times New Roman"/>
                <w:sz w:val="16"/>
                <w:szCs w:val="16"/>
                <w:lang w:eastAsia="zh-CN"/>
              </w:rPr>
              <w:t>)</w:t>
            </w:r>
          </w:p>
        </w:tc>
        <w:tc>
          <w:tcPr>
            <w:tcW w:w="2773" w:type="dxa"/>
          </w:tcPr>
          <w:p w:rsidR="00116FE6" w:rsidRDefault="001F2ED8" w:rsidP="00F40CA7">
            <w:pPr>
              <w:spacing w:after="0"/>
              <w:rPr>
                <w:rFonts w:eastAsia="Malgun Gothic"/>
                <w:i/>
              </w:rPr>
            </w:pPr>
            <w:r>
              <w:rPr>
                <w:rFonts w:eastAsia="Malgun Gothic"/>
                <w:i/>
              </w:rPr>
              <w:t>Suresh Nair (rapporteur)</w:t>
            </w:r>
          </w:p>
          <w:p w:rsidR="00221F2F" w:rsidRPr="008E2F6E" w:rsidRDefault="00221F2F" w:rsidP="00F40CA7">
            <w:pPr>
              <w:spacing w:after="0"/>
              <w:rPr>
                <w:rFonts w:eastAsia="Malgun Gothic"/>
                <w:i/>
              </w:rPr>
            </w:pPr>
            <w:r>
              <w:rPr>
                <w:rFonts w:eastAsia="Malgun Gothic"/>
                <w:i/>
              </w:rPr>
              <w:t>Suresh.p.nair@nokia.com</w:t>
            </w:r>
          </w:p>
        </w:tc>
      </w:tr>
    </w:tbl>
    <w:p w:rsidR="00116FE6" w:rsidRPr="008E2F6E" w:rsidRDefault="00116FE6" w:rsidP="00116FE6">
      <w:pPr>
        <w:keepLines/>
        <w:ind w:left="1135" w:hanging="851"/>
        <w:rPr>
          <w:rFonts w:eastAsia="Malgun Gothic"/>
          <w:i/>
        </w:rPr>
      </w:pPr>
      <w:r w:rsidRPr="008E2F6E">
        <w:rPr>
          <w:rFonts w:eastAsia="Malgun Gothic"/>
          <w:i/>
        </w:rPr>
        <w:t>{Note 1: Only TSs may contain normative provisions. Study Items shall create or impact only TRs.</w:t>
      </w:r>
      <w:r w:rsidRPr="008E2F6E">
        <w:rPr>
          <w:rFonts w:eastAsia="Malgun Gothic"/>
          <w:i/>
        </w:rPr>
        <w:br/>
      </w:r>
      <w:r>
        <w:rPr>
          <w:rFonts w:eastAsia="Malgun Gothic"/>
          <w:i/>
        </w:rPr>
        <w:t>“</w:t>
      </w:r>
      <w:r w:rsidRPr="008E2F6E">
        <w:rPr>
          <w:rFonts w:eastAsia="Malgun Gothic"/>
          <w:i/>
        </w:rPr>
        <w:t>Internal TR</w:t>
      </w:r>
      <w:r>
        <w:rPr>
          <w:rFonts w:eastAsia="Malgun Gothic"/>
          <w:i/>
        </w:rPr>
        <w:t>”</w:t>
      </w:r>
      <w:r w:rsidRPr="008E2F6E">
        <w:rPr>
          <w:rFonts w:eastAsia="Malgun Gothic"/>
          <w:i/>
        </w:rPr>
        <w:t xml:space="preserve"> is intended for 3GPP internal use only whereas </w:t>
      </w:r>
      <w:r>
        <w:rPr>
          <w:rFonts w:eastAsia="Malgun Gothic"/>
          <w:i/>
        </w:rPr>
        <w:t>“</w:t>
      </w:r>
      <w:r w:rsidRPr="008E2F6E">
        <w:rPr>
          <w:rFonts w:eastAsia="Malgun Gothic"/>
          <w:i/>
        </w:rPr>
        <w:t>External TR</w:t>
      </w:r>
      <w:r>
        <w:rPr>
          <w:rFonts w:eastAsia="Malgun Gothic"/>
          <w:i/>
        </w:rPr>
        <w:t>”</w:t>
      </w:r>
      <w:r w:rsidRPr="008E2F6E">
        <w:rPr>
          <w:rFonts w:eastAsia="Malgun Gothic"/>
          <w:i/>
        </w:rPr>
        <w:t xml:space="preserve"> may be transposed by Ops.}</w:t>
      </w:r>
    </w:p>
    <w:p w:rsidR="00116FE6" w:rsidRPr="008E2F6E" w:rsidRDefault="00116FE6" w:rsidP="00116FE6">
      <w:pPr>
        <w:keepLines/>
        <w:ind w:left="1135" w:hanging="851"/>
        <w:rPr>
          <w:rFonts w:eastAsia="Malgun Gothic"/>
          <w:i/>
        </w:rPr>
      </w:pPr>
      <w:r w:rsidRPr="008E2F6E">
        <w:rPr>
          <w:rFonts w:eastAsia="Malgun Gothic"/>
          <w:i/>
        </w:rPr>
        <w:t xml:space="preserve">{Note 2: The first listed Rapporteur is the specification primary Rapporteur. Secondary Rapporteur(s) are possible for particular aspect(s) of the TS/TR. In this case, their responsibility has to be provided as </w:t>
      </w:r>
      <w:r>
        <w:rPr>
          <w:rFonts w:eastAsia="Malgun Gothic"/>
          <w:i/>
        </w:rPr>
        <w:t>“</w:t>
      </w:r>
      <w:r w:rsidRPr="008E2F6E">
        <w:rPr>
          <w:rFonts w:eastAsia="Malgun Gothic"/>
          <w:i/>
        </w:rPr>
        <w:t>Remarks</w:t>
      </w:r>
      <w:r>
        <w:rPr>
          <w:rFonts w:eastAsia="Malgun Gothic"/>
          <w:i/>
        </w:rPr>
        <w:t>”</w:t>
      </w:r>
      <w:r w:rsidRPr="008E2F6E">
        <w:rPr>
          <w:rFonts w:eastAsia="Malgun Gothic"/>
          <w:i/>
        </w:rPr>
        <w:t>.}</w:t>
      </w:r>
    </w:p>
    <w:p w:rsidR="00116FE6" w:rsidRPr="008E2F6E" w:rsidRDefault="00116FE6" w:rsidP="00116FE6">
      <w:pPr>
        <w:keepLines/>
        <w:ind w:left="1135" w:hanging="851"/>
        <w:rPr>
          <w:rFonts w:eastAsia="Malgun Gothic"/>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116FE6" w:rsidRPr="008E2F6E" w:rsidTr="00F40CA7">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keepNext/>
              <w:keepLines/>
              <w:spacing w:after="0"/>
              <w:ind w:right="-99"/>
              <w:jc w:val="center"/>
              <w:rPr>
                <w:rFonts w:ascii="Arial" w:eastAsia="Malgun Gothic" w:hAnsi="Arial"/>
                <w:sz w:val="16"/>
                <w:szCs w:val="16"/>
              </w:rPr>
            </w:pPr>
            <w:r w:rsidRPr="008E2F6E">
              <w:rPr>
                <w:rFonts w:ascii="Arial" w:eastAsia="Malgun Gothic" w:hAnsi="Arial"/>
                <w:b/>
                <w:sz w:val="16"/>
                <w:szCs w:val="16"/>
              </w:rPr>
              <w:t xml:space="preserve">Impacted existing TS/TR </w:t>
            </w:r>
            <w:r w:rsidRPr="008E2F6E">
              <w:rPr>
                <w:rFonts w:ascii="Arial" w:eastAsia="Malgun Gothic" w:hAnsi="Arial"/>
                <w:i/>
                <w:sz w:val="16"/>
                <w:szCs w:val="16"/>
              </w:rPr>
              <w:t>{One line per specification. Create/delete lines as needed}</w:t>
            </w:r>
          </w:p>
        </w:tc>
      </w:tr>
      <w:tr w:rsidR="00116FE6" w:rsidRPr="008E2F6E" w:rsidTr="00F40CA7">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keepNext/>
              <w:keepLines/>
              <w:spacing w:after="0"/>
              <w:ind w:right="-99"/>
              <w:rPr>
                <w:rFonts w:ascii="Arial" w:eastAsia="Malgun Gothic" w:hAnsi="Arial"/>
                <w:sz w:val="16"/>
                <w:szCs w:val="16"/>
              </w:rPr>
            </w:pPr>
            <w:r w:rsidRPr="008E2F6E">
              <w:rPr>
                <w:rFonts w:ascii="Arial" w:eastAsia="Malgun Gothic" w:hAnsi="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spacing w:after="0"/>
              <w:ind w:right="-99"/>
              <w:rPr>
                <w:rFonts w:eastAsia="Malgun Gothic"/>
                <w:sz w:val="16"/>
                <w:szCs w:val="16"/>
              </w:rPr>
            </w:pPr>
            <w:r w:rsidRPr="008E2F6E">
              <w:rPr>
                <w:rFonts w:eastAsia="Malgun Gothic"/>
                <w:sz w:val="16"/>
                <w:szCs w:val="16"/>
              </w:rPr>
              <w:t>D</w:t>
            </w:r>
            <w:r w:rsidRPr="008E2F6E">
              <w:rPr>
                <w:rFonts w:ascii="Arial" w:eastAsia="Malgun Gothic"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116FE6" w:rsidRPr="008E2F6E" w:rsidRDefault="00116FE6" w:rsidP="00F40CA7">
            <w:pPr>
              <w:keepNext/>
              <w:keepLines/>
              <w:spacing w:after="0"/>
              <w:ind w:right="-99"/>
              <w:rPr>
                <w:rFonts w:ascii="Arial" w:eastAsia="Malgun Gothic" w:hAnsi="Arial"/>
                <w:sz w:val="16"/>
                <w:szCs w:val="16"/>
              </w:rPr>
            </w:pPr>
            <w:r w:rsidRPr="008E2F6E">
              <w:rPr>
                <w:rFonts w:ascii="Arial" w:eastAsia="Malgun Gothic" w:hAnsi="Arial"/>
                <w:sz w:val="16"/>
                <w:szCs w:val="16"/>
              </w:rPr>
              <w:t>Target completion plenary#</w:t>
            </w:r>
          </w:p>
        </w:tc>
      </w:tr>
      <w:tr w:rsidR="00116FE6" w:rsidRPr="008E2F6E" w:rsidTr="00F40CA7">
        <w:trPr>
          <w:cantSplit/>
          <w:jc w:val="center"/>
        </w:trPr>
        <w:tc>
          <w:tcPr>
            <w:tcW w:w="1529" w:type="dxa"/>
            <w:tcBorders>
              <w:top w:val="single" w:sz="4" w:space="0" w:color="auto"/>
              <w:left w:val="single" w:sz="4" w:space="0" w:color="auto"/>
              <w:bottom w:val="single" w:sz="4" w:space="0" w:color="auto"/>
              <w:right w:val="single" w:sz="4" w:space="0" w:color="auto"/>
            </w:tcBorders>
          </w:tcPr>
          <w:p w:rsidR="00116FE6" w:rsidRPr="008E2F6E" w:rsidRDefault="00116FE6" w:rsidP="00F40CA7">
            <w:pPr>
              <w:spacing w:after="0"/>
              <w:rPr>
                <w:rFonts w:eastAsia="Malgun Gothic"/>
                <w:i/>
              </w:rPr>
            </w:pPr>
          </w:p>
        </w:tc>
        <w:tc>
          <w:tcPr>
            <w:tcW w:w="5670" w:type="dxa"/>
            <w:tcBorders>
              <w:top w:val="single" w:sz="4" w:space="0" w:color="auto"/>
              <w:left w:val="single" w:sz="4" w:space="0" w:color="auto"/>
              <w:bottom w:val="single" w:sz="4" w:space="0" w:color="auto"/>
              <w:right w:val="single" w:sz="4" w:space="0" w:color="auto"/>
            </w:tcBorders>
          </w:tcPr>
          <w:p w:rsidR="00116FE6" w:rsidRPr="008E2F6E" w:rsidRDefault="00116FE6" w:rsidP="00F40CA7">
            <w:pPr>
              <w:spacing w:after="0"/>
              <w:rPr>
                <w:rFonts w:eastAsia="Malgun Gothic"/>
                <w:i/>
              </w:rPr>
            </w:pPr>
          </w:p>
        </w:tc>
        <w:tc>
          <w:tcPr>
            <w:tcW w:w="2094" w:type="dxa"/>
            <w:tcBorders>
              <w:top w:val="single" w:sz="4" w:space="0" w:color="auto"/>
              <w:left w:val="single" w:sz="4" w:space="0" w:color="auto"/>
              <w:bottom w:val="single" w:sz="4" w:space="0" w:color="auto"/>
              <w:right w:val="single" w:sz="4" w:space="0" w:color="auto"/>
            </w:tcBorders>
          </w:tcPr>
          <w:p w:rsidR="00116FE6" w:rsidRPr="008E2F6E" w:rsidRDefault="00116FE6" w:rsidP="00F40CA7">
            <w:pPr>
              <w:spacing w:after="0"/>
              <w:rPr>
                <w:rFonts w:eastAsia="Malgun Gothic"/>
                <w:i/>
              </w:rPr>
            </w:pPr>
          </w:p>
        </w:tc>
      </w:tr>
    </w:tbl>
    <w:p w:rsidR="00116FE6" w:rsidRDefault="00116FE6" w:rsidP="00116FE6">
      <w:pPr>
        <w:rPr>
          <w:lang w:eastAsia="zh-CN"/>
        </w:rPr>
      </w:pPr>
    </w:p>
    <w:p w:rsidR="00116FE6" w:rsidRDefault="00116FE6" w:rsidP="00116FE6">
      <w:pPr>
        <w:pStyle w:val="Heading2"/>
        <w:spacing w:before="0" w:after="0"/>
      </w:pPr>
      <w:r>
        <w:rPr>
          <w:rFonts w:hint="eastAsia"/>
          <w:lang w:eastAsia="zh-CN"/>
        </w:rPr>
        <w:t>6</w:t>
      </w:r>
      <w:r>
        <w:tab/>
        <w:t>Work item rapporteur(s)</w:t>
      </w:r>
    </w:p>
    <w:p w:rsidR="00116FE6" w:rsidRDefault="0097111F" w:rsidP="00116FE6">
      <w:pPr>
        <w:spacing w:after="0"/>
        <w:ind w:left="1134" w:right="-99"/>
        <w:rPr>
          <w:lang w:eastAsia="zh-CN"/>
        </w:rPr>
      </w:pPr>
      <w:r>
        <w:rPr>
          <w:lang w:eastAsia="zh-CN"/>
        </w:rPr>
        <w:t>Suresh.p.nair@nokia.com</w:t>
      </w:r>
    </w:p>
    <w:p w:rsidR="00091C7C" w:rsidRDefault="00091C7C" w:rsidP="00116FE6">
      <w:pPr>
        <w:spacing w:after="0"/>
        <w:ind w:left="1134" w:right="-99"/>
        <w:rPr>
          <w:b/>
          <w:lang w:eastAsia="zh-CN"/>
        </w:rPr>
      </w:pPr>
    </w:p>
    <w:p w:rsidR="00116FE6" w:rsidRPr="008E46EE" w:rsidRDefault="00116FE6" w:rsidP="00116FE6">
      <w:pPr>
        <w:pStyle w:val="Heading2"/>
        <w:spacing w:before="0" w:after="0"/>
      </w:pPr>
      <w:r w:rsidRPr="008E46EE">
        <w:lastRenderedPageBreak/>
        <w:t>7</w:t>
      </w:r>
      <w:r w:rsidRPr="008E46EE">
        <w:tab/>
        <w:t>Work item leadership</w:t>
      </w:r>
    </w:p>
    <w:p w:rsidR="00116FE6" w:rsidRPr="008E46EE" w:rsidRDefault="00091C7C" w:rsidP="00116FE6">
      <w:pPr>
        <w:ind w:right="-99"/>
        <w:rPr>
          <w:i/>
        </w:rPr>
      </w:pPr>
      <w:r>
        <w:t>SA3</w:t>
      </w:r>
    </w:p>
    <w:p w:rsidR="00116FE6" w:rsidRPr="008E46EE" w:rsidRDefault="00116FE6" w:rsidP="00116FE6">
      <w:pPr>
        <w:spacing w:after="0"/>
        <w:ind w:right="-96"/>
      </w:pPr>
    </w:p>
    <w:p w:rsidR="00116FE6" w:rsidRPr="008E46EE" w:rsidRDefault="00116FE6" w:rsidP="00116FE6">
      <w:pPr>
        <w:pStyle w:val="Heading2"/>
        <w:spacing w:before="0" w:after="0"/>
      </w:pPr>
      <w:r w:rsidRPr="008E46EE">
        <w:t>8</w:t>
      </w:r>
      <w:r w:rsidRPr="008E46EE">
        <w:tab/>
        <w:t>Aspects that involve other WGs</w:t>
      </w:r>
    </w:p>
    <w:p w:rsidR="00116FE6" w:rsidRDefault="00116FE6" w:rsidP="00116FE6">
      <w:pPr>
        <w:rPr>
          <w:lang w:eastAsia="zh-CN"/>
        </w:rPr>
      </w:pPr>
      <w:r>
        <w:t>Management</w:t>
      </w:r>
      <w:r w:rsidRPr="008E46EE">
        <w:t xml:space="preserve"> aspects will be covered by SA5.</w:t>
      </w:r>
    </w:p>
    <w:p w:rsidR="00116FE6" w:rsidRPr="008E46EE" w:rsidRDefault="00091C7C" w:rsidP="00116FE6">
      <w:r>
        <w:t>Architecture</w:t>
      </w:r>
      <w:r w:rsidR="00116FE6" w:rsidRPr="008E46EE">
        <w:t xml:space="preserve"> aspects will be co</w:t>
      </w:r>
      <w:r>
        <w:t>vered by SA2</w:t>
      </w:r>
      <w:r w:rsidR="00116FE6" w:rsidRPr="008E46EE">
        <w:t>.</w:t>
      </w:r>
    </w:p>
    <w:p w:rsidR="00116FE6" w:rsidRDefault="00116FE6" w:rsidP="00116FE6">
      <w:pPr>
        <w:pStyle w:val="Heading2"/>
        <w:spacing w:before="0"/>
      </w:pPr>
      <w:r>
        <w:rPr>
          <w:rFonts w:hint="eastAsia"/>
          <w:lang w:eastAsia="zh-CN"/>
        </w:rP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16FE6" w:rsidRPr="00B27039" w:rsidTr="00F40CA7">
        <w:trPr>
          <w:jc w:val="center"/>
        </w:trPr>
        <w:tc>
          <w:tcPr>
            <w:tcW w:w="0" w:type="auto"/>
            <w:shd w:val="clear" w:color="auto" w:fill="E0E0E0"/>
          </w:tcPr>
          <w:p w:rsidR="00116FE6" w:rsidRPr="00B27039" w:rsidRDefault="00116FE6" w:rsidP="00F40CA7">
            <w:pPr>
              <w:pStyle w:val="TAH"/>
            </w:pPr>
            <w:r w:rsidRPr="00B27039">
              <w:t>Supporting IM name</w:t>
            </w:r>
          </w:p>
        </w:tc>
      </w:tr>
      <w:tr w:rsidR="00C41582" w:rsidRPr="00B27039" w:rsidTr="00F40CA7">
        <w:trPr>
          <w:jc w:val="center"/>
        </w:trPr>
        <w:tc>
          <w:tcPr>
            <w:tcW w:w="0" w:type="auto"/>
          </w:tcPr>
          <w:p w:rsidR="00C41582" w:rsidRPr="00B27039" w:rsidRDefault="00C41582" w:rsidP="00F40CA7">
            <w:pPr>
              <w:pStyle w:val="TAL"/>
              <w:rPr>
                <w:lang w:eastAsia="zh-CN"/>
              </w:rPr>
            </w:pPr>
            <w:r>
              <w:rPr>
                <w:lang w:eastAsia="zh-CN"/>
              </w:rPr>
              <w:t>Nokia</w:t>
            </w:r>
          </w:p>
        </w:tc>
      </w:tr>
      <w:tr w:rsidR="00C41582" w:rsidRPr="00B27039" w:rsidTr="00F40CA7">
        <w:trPr>
          <w:jc w:val="center"/>
        </w:trPr>
        <w:tc>
          <w:tcPr>
            <w:tcW w:w="0" w:type="auto"/>
          </w:tcPr>
          <w:p w:rsidR="00C41582" w:rsidRPr="00B27039" w:rsidRDefault="00C41582" w:rsidP="00F40CA7">
            <w:pPr>
              <w:pStyle w:val="TAL"/>
              <w:rPr>
                <w:lang w:eastAsia="zh-CN"/>
              </w:rPr>
            </w:pPr>
            <w:r>
              <w:rPr>
                <w:lang w:eastAsia="zh-CN"/>
              </w:rPr>
              <w:t>Nokia Shanghai Bell</w:t>
            </w:r>
          </w:p>
        </w:tc>
      </w:tr>
      <w:tr w:rsidR="000E12CD" w:rsidRPr="00B27039" w:rsidTr="00F40CA7">
        <w:trPr>
          <w:jc w:val="center"/>
        </w:trPr>
        <w:tc>
          <w:tcPr>
            <w:tcW w:w="0" w:type="auto"/>
          </w:tcPr>
          <w:p w:rsidR="000E12CD" w:rsidRPr="005C1CE9" w:rsidRDefault="000E12CD" w:rsidP="000E12CD">
            <w:pPr>
              <w:pStyle w:val="TAL"/>
              <w:rPr>
                <w:highlight w:val="yellow"/>
                <w:lang w:eastAsia="zh-CN"/>
              </w:rPr>
            </w:pPr>
            <w:r w:rsidRPr="00AD0C2A">
              <w:rPr>
                <w:lang w:eastAsia="zh-CN"/>
              </w:rPr>
              <w:t xml:space="preserve">ZTE </w:t>
            </w:r>
          </w:p>
        </w:tc>
      </w:tr>
      <w:tr w:rsidR="000E12CD" w:rsidRPr="00B27039" w:rsidTr="00F40CA7">
        <w:trPr>
          <w:jc w:val="center"/>
        </w:trPr>
        <w:tc>
          <w:tcPr>
            <w:tcW w:w="0" w:type="auto"/>
          </w:tcPr>
          <w:p w:rsidR="000E12CD" w:rsidRPr="005C1CE9" w:rsidRDefault="000E12CD" w:rsidP="000E12CD">
            <w:pPr>
              <w:pStyle w:val="TAL"/>
              <w:rPr>
                <w:highlight w:val="yellow"/>
                <w:lang w:eastAsia="zh-CN"/>
              </w:rPr>
            </w:pPr>
            <w:r w:rsidRPr="00AD0C2A">
              <w:rPr>
                <w:lang w:eastAsia="zh-CN"/>
              </w:rPr>
              <w:t xml:space="preserve">NTT DoCoMo </w:t>
            </w:r>
          </w:p>
        </w:tc>
      </w:tr>
      <w:tr w:rsidR="000E12CD" w:rsidRPr="00B27039" w:rsidTr="00F40CA7">
        <w:trPr>
          <w:jc w:val="center"/>
        </w:trPr>
        <w:tc>
          <w:tcPr>
            <w:tcW w:w="0" w:type="auto"/>
          </w:tcPr>
          <w:p w:rsidR="000E12CD" w:rsidRPr="005C1CE9" w:rsidRDefault="000E12CD" w:rsidP="000E12CD">
            <w:pPr>
              <w:pStyle w:val="TAL"/>
              <w:rPr>
                <w:highlight w:val="yellow"/>
                <w:lang w:eastAsia="zh-CN"/>
              </w:rPr>
            </w:pPr>
            <w:r w:rsidRPr="00350D5E">
              <w:rPr>
                <w:lang w:eastAsia="zh-CN"/>
              </w:rPr>
              <w:t xml:space="preserve">NEC </w:t>
            </w:r>
          </w:p>
        </w:tc>
      </w:tr>
      <w:tr w:rsidR="000E12CD" w:rsidRPr="00B27039" w:rsidTr="00AD0C2A">
        <w:trPr>
          <w:jc w:val="center"/>
        </w:trPr>
        <w:tc>
          <w:tcPr>
            <w:tcW w:w="0" w:type="auto"/>
            <w:shd w:val="clear" w:color="auto" w:fill="auto"/>
          </w:tcPr>
          <w:p w:rsidR="000E12CD" w:rsidRPr="005C1CE9" w:rsidRDefault="000E12CD" w:rsidP="000E12CD">
            <w:pPr>
              <w:pStyle w:val="TAL"/>
              <w:rPr>
                <w:highlight w:val="yellow"/>
                <w:lang w:val="it-IT" w:eastAsia="zh-CN"/>
              </w:rPr>
            </w:pPr>
            <w:r w:rsidRPr="00AD0C2A">
              <w:rPr>
                <w:lang w:val="it-IT" w:eastAsia="zh-CN"/>
              </w:rPr>
              <w:t xml:space="preserve">Interdigital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C52423">
              <w:rPr>
                <w:lang w:val="it-IT" w:eastAsia="zh-CN"/>
              </w:rPr>
              <w:t xml:space="preserve">AT&amp;T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AD0C2A">
              <w:rPr>
                <w:lang w:val="it-IT" w:eastAsia="zh-CN"/>
              </w:rPr>
              <w:t xml:space="preserve">Ericsson </w:t>
            </w:r>
          </w:p>
        </w:tc>
      </w:tr>
      <w:tr w:rsidR="000E12CD" w:rsidRPr="00B27039" w:rsidTr="00F40CA7">
        <w:trPr>
          <w:jc w:val="center"/>
        </w:trPr>
        <w:tc>
          <w:tcPr>
            <w:tcW w:w="0" w:type="auto"/>
          </w:tcPr>
          <w:p w:rsidR="000E12CD" w:rsidRPr="00AD0C2A" w:rsidRDefault="000E12CD" w:rsidP="000E12CD">
            <w:pPr>
              <w:pStyle w:val="TAL"/>
              <w:rPr>
                <w:lang w:val="it-IT" w:eastAsia="zh-CN"/>
              </w:rPr>
            </w:pPr>
            <w:r w:rsidRPr="00AD0C2A">
              <w:rPr>
                <w:lang w:val="it-IT" w:eastAsia="zh-CN"/>
              </w:rPr>
              <w:t>LG Electronics</w:t>
            </w:r>
            <w:r w:rsidR="000C6F1C" w:rsidRPr="00AD0C2A">
              <w:rPr>
                <w:lang w:val="it-IT" w:eastAsia="zh-CN"/>
              </w:rPr>
              <w:t xml:space="preserve">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C43E92">
              <w:rPr>
                <w:lang w:val="it-IT" w:eastAsia="zh-CN"/>
              </w:rPr>
              <w:t xml:space="preserve">Lenovo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C43E92">
              <w:rPr>
                <w:lang w:val="it-IT" w:eastAsia="zh-CN"/>
              </w:rPr>
              <w:t>Motorola Mobility</w:t>
            </w:r>
            <w:r w:rsidR="000C6F1C" w:rsidRPr="00C43E92">
              <w:rPr>
                <w:lang w:val="it-IT" w:eastAsia="zh-CN"/>
              </w:rPr>
              <w:t xml:space="preserve">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AD0C2A">
              <w:rPr>
                <w:lang w:val="it-IT" w:eastAsia="zh-CN"/>
              </w:rPr>
              <w:t>China Mobile</w:t>
            </w:r>
            <w:r w:rsidR="000C6F1C" w:rsidRPr="00AD0C2A">
              <w:rPr>
                <w:lang w:val="it-IT" w:eastAsia="zh-CN"/>
              </w:rPr>
              <w:t xml:space="preserve"> </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AD0C2A">
              <w:rPr>
                <w:lang w:val="it-IT" w:eastAsia="zh-CN"/>
              </w:rPr>
              <w:t xml:space="preserve">CATT </w:t>
            </w:r>
          </w:p>
        </w:tc>
      </w:tr>
      <w:tr w:rsidR="000E12CD" w:rsidRPr="00B27039" w:rsidTr="00F40CA7">
        <w:trPr>
          <w:jc w:val="center"/>
        </w:trPr>
        <w:tc>
          <w:tcPr>
            <w:tcW w:w="0" w:type="auto"/>
          </w:tcPr>
          <w:p w:rsidR="000E12CD" w:rsidRPr="005C1CE9" w:rsidRDefault="00D54D80" w:rsidP="000E12CD">
            <w:pPr>
              <w:pStyle w:val="TAL"/>
              <w:rPr>
                <w:highlight w:val="yellow"/>
                <w:lang w:val="it-IT" w:eastAsia="zh-CN"/>
              </w:rPr>
            </w:pPr>
            <w:r w:rsidRPr="00D54D80">
              <w:rPr>
                <w:lang w:val="it-IT" w:eastAsia="zh-CN"/>
              </w:rPr>
              <w:t>TMO-USA</w:t>
            </w:r>
          </w:p>
        </w:tc>
      </w:tr>
      <w:tr w:rsidR="000E12CD" w:rsidRPr="00B27039" w:rsidTr="00C43E92">
        <w:trPr>
          <w:jc w:val="center"/>
        </w:trPr>
        <w:tc>
          <w:tcPr>
            <w:tcW w:w="0" w:type="auto"/>
            <w:shd w:val="clear" w:color="auto" w:fill="auto"/>
          </w:tcPr>
          <w:p w:rsidR="000E12CD" w:rsidRPr="005C1CE9" w:rsidRDefault="000E12CD" w:rsidP="000E12CD">
            <w:pPr>
              <w:pStyle w:val="TAL"/>
              <w:rPr>
                <w:highlight w:val="yellow"/>
                <w:lang w:val="it-IT" w:eastAsia="zh-CN"/>
              </w:rPr>
            </w:pPr>
            <w:r w:rsidRPr="00C43E92">
              <w:rPr>
                <w:lang w:val="it-IT" w:eastAsia="zh-CN"/>
              </w:rPr>
              <w:t xml:space="preserve">Huawei </w:t>
            </w:r>
          </w:p>
        </w:tc>
      </w:tr>
      <w:tr w:rsidR="00142353" w:rsidRPr="00B27039" w:rsidTr="00C43E92">
        <w:trPr>
          <w:jc w:val="center"/>
        </w:trPr>
        <w:tc>
          <w:tcPr>
            <w:tcW w:w="0" w:type="auto"/>
            <w:shd w:val="clear" w:color="auto" w:fill="auto"/>
          </w:tcPr>
          <w:p w:rsidR="00142353" w:rsidRPr="00C43E92" w:rsidRDefault="00142353" w:rsidP="000E12CD">
            <w:pPr>
              <w:pStyle w:val="TAL"/>
              <w:rPr>
                <w:lang w:val="it-IT" w:eastAsia="zh-CN"/>
              </w:rPr>
            </w:pPr>
            <w:r>
              <w:rPr>
                <w:lang w:val="it-IT" w:eastAsia="zh-CN"/>
              </w:rPr>
              <w:t>HiSilicon</w:t>
            </w:r>
          </w:p>
        </w:tc>
      </w:tr>
      <w:tr w:rsidR="000E12CD" w:rsidRPr="00B27039" w:rsidTr="00F40CA7">
        <w:trPr>
          <w:jc w:val="center"/>
        </w:trPr>
        <w:tc>
          <w:tcPr>
            <w:tcW w:w="0" w:type="auto"/>
          </w:tcPr>
          <w:p w:rsidR="000E12CD" w:rsidRPr="005C1CE9" w:rsidRDefault="000E12CD" w:rsidP="000E12CD">
            <w:pPr>
              <w:pStyle w:val="TAL"/>
              <w:rPr>
                <w:highlight w:val="yellow"/>
                <w:lang w:val="it-IT" w:eastAsia="zh-CN"/>
              </w:rPr>
            </w:pPr>
            <w:r w:rsidRPr="00AD0C2A">
              <w:rPr>
                <w:lang w:val="en-US" w:eastAsia="zh-CN"/>
              </w:rPr>
              <w:t xml:space="preserve">Deutsche Telekom </w:t>
            </w:r>
          </w:p>
        </w:tc>
      </w:tr>
      <w:tr w:rsidR="000E12CD" w:rsidRPr="00B27039" w:rsidTr="00AD0C2A">
        <w:trPr>
          <w:jc w:val="center"/>
        </w:trPr>
        <w:tc>
          <w:tcPr>
            <w:tcW w:w="0" w:type="auto"/>
            <w:shd w:val="clear" w:color="auto" w:fill="auto"/>
          </w:tcPr>
          <w:p w:rsidR="000E12CD" w:rsidRPr="005C1CE9" w:rsidRDefault="000C6F1C" w:rsidP="000E12CD">
            <w:pPr>
              <w:pStyle w:val="TAL"/>
              <w:rPr>
                <w:highlight w:val="yellow"/>
                <w:lang w:val="it-IT" w:eastAsia="zh-CN"/>
              </w:rPr>
            </w:pPr>
            <w:r w:rsidRPr="00AD0C2A">
              <w:rPr>
                <w:lang w:val="it-IT" w:eastAsia="zh-CN"/>
              </w:rPr>
              <w:t xml:space="preserve">Gemalto </w:t>
            </w:r>
          </w:p>
        </w:tc>
      </w:tr>
      <w:tr w:rsidR="006F6C8A" w:rsidRPr="00B27039" w:rsidTr="00142353">
        <w:trPr>
          <w:jc w:val="center"/>
        </w:trPr>
        <w:tc>
          <w:tcPr>
            <w:tcW w:w="0" w:type="auto"/>
            <w:shd w:val="clear" w:color="auto" w:fill="auto"/>
          </w:tcPr>
          <w:p w:rsidR="006F6C8A" w:rsidDel="006F6C8A" w:rsidRDefault="006F6C8A" w:rsidP="000E12CD">
            <w:pPr>
              <w:pStyle w:val="TAL"/>
              <w:rPr>
                <w:lang w:val="it-IT" w:eastAsia="zh-CN"/>
              </w:rPr>
            </w:pPr>
            <w:r>
              <w:rPr>
                <w:lang w:val="it-IT" w:eastAsia="zh-CN"/>
              </w:rPr>
              <w:t>Samsung</w:t>
            </w:r>
          </w:p>
        </w:tc>
        <w:bookmarkStart w:id="0" w:name="_GoBack"/>
        <w:bookmarkEnd w:id="0"/>
      </w:tr>
      <w:tr w:rsidR="00200006" w:rsidRPr="00B27039" w:rsidTr="00142353">
        <w:trPr>
          <w:jc w:val="center"/>
        </w:trPr>
        <w:tc>
          <w:tcPr>
            <w:tcW w:w="0" w:type="auto"/>
            <w:shd w:val="clear" w:color="auto" w:fill="auto"/>
          </w:tcPr>
          <w:p w:rsidR="00200006" w:rsidRDefault="00200006" w:rsidP="000E12CD">
            <w:pPr>
              <w:pStyle w:val="TAL"/>
              <w:rPr>
                <w:lang w:val="it-IT" w:eastAsia="zh-CN"/>
              </w:rPr>
            </w:pPr>
            <w:r>
              <w:rPr>
                <w:lang w:val="it-IT" w:eastAsia="zh-CN"/>
              </w:rPr>
              <w:t>NCSC</w:t>
            </w:r>
          </w:p>
        </w:tc>
      </w:tr>
      <w:tr w:rsidR="00A4221C" w:rsidRPr="00B27039" w:rsidTr="00142353">
        <w:trPr>
          <w:jc w:val="center"/>
        </w:trPr>
        <w:tc>
          <w:tcPr>
            <w:tcW w:w="0" w:type="auto"/>
            <w:shd w:val="clear" w:color="auto" w:fill="auto"/>
          </w:tcPr>
          <w:p w:rsidR="00A4221C" w:rsidRDefault="00A4221C" w:rsidP="000E12CD">
            <w:pPr>
              <w:pStyle w:val="TAL"/>
              <w:rPr>
                <w:lang w:val="it-IT" w:eastAsia="zh-CN"/>
              </w:rPr>
            </w:pPr>
            <w:r>
              <w:rPr>
                <w:lang w:val="it-IT" w:eastAsia="zh-CN"/>
              </w:rPr>
              <w:t>BT</w:t>
            </w:r>
          </w:p>
        </w:tc>
      </w:tr>
    </w:tbl>
    <w:p w:rsidR="00116FE6" w:rsidRPr="00ED7A5B" w:rsidRDefault="00116FE6" w:rsidP="00116FE6">
      <w:pPr>
        <w:pStyle w:val="FP"/>
        <w:ind w:right="-99"/>
        <w:rPr>
          <w:sz w:val="16"/>
          <w:szCs w:val="16"/>
        </w:rPr>
      </w:pPr>
    </w:p>
    <w:p w:rsidR="00F41A27" w:rsidRPr="00641ED8" w:rsidRDefault="00F41A27" w:rsidP="00116FE6">
      <w:pPr>
        <w:pStyle w:val="Heading1"/>
        <w:ind w:left="2552" w:hanging="2552"/>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3B74" w:rsidRDefault="00933B74" w:rsidP="009123AB">
      <w:r>
        <w:separator/>
      </w:r>
    </w:p>
  </w:endnote>
  <w:endnote w:type="continuationSeparator" w:id="0">
    <w:p w:rsidR="00933B74" w:rsidRDefault="00933B74" w:rsidP="00912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3B74" w:rsidRDefault="00933B74" w:rsidP="009123AB">
      <w:r>
        <w:separator/>
      </w:r>
    </w:p>
  </w:footnote>
  <w:footnote w:type="continuationSeparator" w:id="0">
    <w:p w:rsidR="00933B74" w:rsidRDefault="00933B74" w:rsidP="00912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1"/>
  </w:num>
  <w:num w:numId="8">
    <w:abstractNumId w:val="2"/>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0C3"/>
    <w:rsid w:val="00003B9A"/>
    <w:rsid w:val="00006EF7"/>
    <w:rsid w:val="0001220A"/>
    <w:rsid w:val="000129DF"/>
    <w:rsid w:val="000132D1"/>
    <w:rsid w:val="000135A7"/>
    <w:rsid w:val="000153D8"/>
    <w:rsid w:val="000205C5"/>
    <w:rsid w:val="00022703"/>
    <w:rsid w:val="00025316"/>
    <w:rsid w:val="0002622B"/>
    <w:rsid w:val="00037C06"/>
    <w:rsid w:val="00042028"/>
    <w:rsid w:val="00044815"/>
    <w:rsid w:val="00044DAE"/>
    <w:rsid w:val="00052BF8"/>
    <w:rsid w:val="000566DD"/>
    <w:rsid w:val="00057116"/>
    <w:rsid w:val="00063E31"/>
    <w:rsid w:val="00064CB2"/>
    <w:rsid w:val="00066954"/>
    <w:rsid w:val="00067541"/>
    <w:rsid w:val="00067741"/>
    <w:rsid w:val="00072A56"/>
    <w:rsid w:val="00076962"/>
    <w:rsid w:val="00090F0F"/>
    <w:rsid w:val="00091C7C"/>
    <w:rsid w:val="0009775E"/>
    <w:rsid w:val="000A3125"/>
    <w:rsid w:val="000B0519"/>
    <w:rsid w:val="000B61FD"/>
    <w:rsid w:val="000C3B19"/>
    <w:rsid w:val="000C5FE3"/>
    <w:rsid w:val="000C6F1C"/>
    <w:rsid w:val="000D122A"/>
    <w:rsid w:val="000E12CD"/>
    <w:rsid w:val="000E55AD"/>
    <w:rsid w:val="000F487C"/>
    <w:rsid w:val="000F7F66"/>
    <w:rsid w:val="001001BD"/>
    <w:rsid w:val="00102222"/>
    <w:rsid w:val="001115DB"/>
    <w:rsid w:val="00111CE2"/>
    <w:rsid w:val="00113C0F"/>
    <w:rsid w:val="00116FE6"/>
    <w:rsid w:val="00120541"/>
    <w:rsid w:val="00120C4A"/>
    <w:rsid w:val="00120D21"/>
    <w:rsid w:val="001211F3"/>
    <w:rsid w:val="001316EF"/>
    <w:rsid w:val="00142353"/>
    <w:rsid w:val="00143A06"/>
    <w:rsid w:val="00150C05"/>
    <w:rsid w:val="00151B4E"/>
    <w:rsid w:val="00157B81"/>
    <w:rsid w:val="00174617"/>
    <w:rsid w:val="001759A7"/>
    <w:rsid w:val="0018139F"/>
    <w:rsid w:val="00186A4D"/>
    <w:rsid w:val="001871FA"/>
    <w:rsid w:val="00191DC2"/>
    <w:rsid w:val="001A3B86"/>
    <w:rsid w:val="001A4192"/>
    <w:rsid w:val="001B070D"/>
    <w:rsid w:val="001B5AD1"/>
    <w:rsid w:val="001C14FB"/>
    <w:rsid w:val="001C5C86"/>
    <w:rsid w:val="001C5FA2"/>
    <w:rsid w:val="001C718D"/>
    <w:rsid w:val="001D607F"/>
    <w:rsid w:val="001E1DD4"/>
    <w:rsid w:val="001F2ED8"/>
    <w:rsid w:val="001F7EB4"/>
    <w:rsid w:val="00200006"/>
    <w:rsid w:val="002000C2"/>
    <w:rsid w:val="00200495"/>
    <w:rsid w:val="0020356B"/>
    <w:rsid w:val="0020463A"/>
    <w:rsid w:val="00205220"/>
    <w:rsid w:val="00205F25"/>
    <w:rsid w:val="002104D9"/>
    <w:rsid w:val="00214188"/>
    <w:rsid w:val="00221A61"/>
    <w:rsid w:val="00221B1E"/>
    <w:rsid w:val="00221F2F"/>
    <w:rsid w:val="002221EE"/>
    <w:rsid w:val="002223EA"/>
    <w:rsid w:val="00230631"/>
    <w:rsid w:val="002361A8"/>
    <w:rsid w:val="00240DCD"/>
    <w:rsid w:val="00244EE2"/>
    <w:rsid w:val="0024786B"/>
    <w:rsid w:val="00251D80"/>
    <w:rsid w:val="0025483B"/>
    <w:rsid w:val="00257670"/>
    <w:rsid w:val="002600AF"/>
    <w:rsid w:val="002640E5"/>
    <w:rsid w:val="0026436F"/>
    <w:rsid w:val="0026606E"/>
    <w:rsid w:val="002667F2"/>
    <w:rsid w:val="00267A26"/>
    <w:rsid w:val="00274033"/>
    <w:rsid w:val="00276403"/>
    <w:rsid w:val="002975C7"/>
    <w:rsid w:val="002A301B"/>
    <w:rsid w:val="002B0480"/>
    <w:rsid w:val="002B667C"/>
    <w:rsid w:val="002B7414"/>
    <w:rsid w:val="002C0B85"/>
    <w:rsid w:val="002C1F6C"/>
    <w:rsid w:val="002D7076"/>
    <w:rsid w:val="002E6A7D"/>
    <w:rsid w:val="002E7A9E"/>
    <w:rsid w:val="002F3C41"/>
    <w:rsid w:val="002F4347"/>
    <w:rsid w:val="002F44DE"/>
    <w:rsid w:val="0030045C"/>
    <w:rsid w:val="0030471B"/>
    <w:rsid w:val="0031051B"/>
    <w:rsid w:val="003109CE"/>
    <w:rsid w:val="0031680A"/>
    <w:rsid w:val="0031797F"/>
    <w:rsid w:val="003205AD"/>
    <w:rsid w:val="0033027D"/>
    <w:rsid w:val="003306FE"/>
    <w:rsid w:val="0033215D"/>
    <w:rsid w:val="00335FB2"/>
    <w:rsid w:val="0034294C"/>
    <w:rsid w:val="00344158"/>
    <w:rsid w:val="00346476"/>
    <w:rsid w:val="00347ACD"/>
    <w:rsid w:val="00350D5E"/>
    <w:rsid w:val="0035469D"/>
    <w:rsid w:val="00357BE5"/>
    <w:rsid w:val="00367879"/>
    <w:rsid w:val="003679B3"/>
    <w:rsid w:val="00381A74"/>
    <w:rsid w:val="00382354"/>
    <w:rsid w:val="003834D3"/>
    <w:rsid w:val="0038516D"/>
    <w:rsid w:val="003869D7"/>
    <w:rsid w:val="00396848"/>
    <w:rsid w:val="003979A4"/>
    <w:rsid w:val="003A0A20"/>
    <w:rsid w:val="003A0BF4"/>
    <w:rsid w:val="003A1EB0"/>
    <w:rsid w:val="003C0F14"/>
    <w:rsid w:val="003C13C3"/>
    <w:rsid w:val="003C6DA6"/>
    <w:rsid w:val="003D15D4"/>
    <w:rsid w:val="003D38E7"/>
    <w:rsid w:val="003D62A9"/>
    <w:rsid w:val="003D6A0A"/>
    <w:rsid w:val="003D71A9"/>
    <w:rsid w:val="003E419A"/>
    <w:rsid w:val="003F2202"/>
    <w:rsid w:val="003F268E"/>
    <w:rsid w:val="003F6EB0"/>
    <w:rsid w:val="003F7B3D"/>
    <w:rsid w:val="00411281"/>
    <w:rsid w:val="00411698"/>
    <w:rsid w:val="00414164"/>
    <w:rsid w:val="0041789B"/>
    <w:rsid w:val="004221F0"/>
    <w:rsid w:val="004260A5"/>
    <w:rsid w:val="00432283"/>
    <w:rsid w:val="00433926"/>
    <w:rsid w:val="0043745F"/>
    <w:rsid w:val="0044029F"/>
    <w:rsid w:val="0044123C"/>
    <w:rsid w:val="00450DF4"/>
    <w:rsid w:val="004517DC"/>
    <w:rsid w:val="00457B80"/>
    <w:rsid w:val="004717E3"/>
    <w:rsid w:val="004746E4"/>
    <w:rsid w:val="00476889"/>
    <w:rsid w:val="00477D93"/>
    <w:rsid w:val="004805EC"/>
    <w:rsid w:val="0048267C"/>
    <w:rsid w:val="00487239"/>
    <w:rsid w:val="004876B9"/>
    <w:rsid w:val="0049097B"/>
    <w:rsid w:val="004916FB"/>
    <w:rsid w:val="00493A79"/>
    <w:rsid w:val="004A0256"/>
    <w:rsid w:val="004A40BE"/>
    <w:rsid w:val="004A44AB"/>
    <w:rsid w:val="004A6A60"/>
    <w:rsid w:val="004A7DD6"/>
    <w:rsid w:val="004B3554"/>
    <w:rsid w:val="004C5C5E"/>
    <w:rsid w:val="004C634D"/>
    <w:rsid w:val="004D24B9"/>
    <w:rsid w:val="004D326A"/>
    <w:rsid w:val="004D5AC9"/>
    <w:rsid w:val="004D79D4"/>
    <w:rsid w:val="004E2CE2"/>
    <w:rsid w:val="004E5172"/>
    <w:rsid w:val="004E6F8A"/>
    <w:rsid w:val="004F0104"/>
    <w:rsid w:val="005025E0"/>
    <w:rsid w:val="00502CD2"/>
    <w:rsid w:val="00503120"/>
    <w:rsid w:val="00503905"/>
    <w:rsid w:val="00504E33"/>
    <w:rsid w:val="005059F0"/>
    <w:rsid w:val="00512F65"/>
    <w:rsid w:val="00535BB0"/>
    <w:rsid w:val="005515B4"/>
    <w:rsid w:val="00552C2C"/>
    <w:rsid w:val="00552E1E"/>
    <w:rsid w:val="005536CD"/>
    <w:rsid w:val="005555B7"/>
    <w:rsid w:val="00555792"/>
    <w:rsid w:val="005562A8"/>
    <w:rsid w:val="005573BB"/>
    <w:rsid w:val="00557B2E"/>
    <w:rsid w:val="00561267"/>
    <w:rsid w:val="00566BF1"/>
    <w:rsid w:val="00567D9A"/>
    <w:rsid w:val="005720B8"/>
    <w:rsid w:val="00574059"/>
    <w:rsid w:val="00576BE9"/>
    <w:rsid w:val="00587E3C"/>
    <w:rsid w:val="00590087"/>
    <w:rsid w:val="005946E3"/>
    <w:rsid w:val="00597A9D"/>
    <w:rsid w:val="005A2E50"/>
    <w:rsid w:val="005A5028"/>
    <w:rsid w:val="005A590D"/>
    <w:rsid w:val="005A5E3C"/>
    <w:rsid w:val="005B6F2C"/>
    <w:rsid w:val="005C0623"/>
    <w:rsid w:val="005C1CE9"/>
    <w:rsid w:val="005C4F58"/>
    <w:rsid w:val="005C5779"/>
    <w:rsid w:val="005C5E8D"/>
    <w:rsid w:val="005C78F2"/>
    <w:rsid w:val="005D057C"/>
    <w:rsid w:val="005D3FEC"/>
    <w:rsid w:val="005D44BE"/>
    <w:rsid w:val="005D6FF7"/>
    <w:rsid w:val="005F290C"/>
    <w:rsid w:val="005F2A98"/>
    <w:rsid w:val="005F58A5"/>
    <w:rsid w:val="00600A37"/>
    <w:rsid w:val="00611EC4"/>
    <w:rsid w:val="00612542"/>
    <w:rsid w:val="006146D2"/>
    <w:rsid w:val="0061604B"/>
    <w:rsid w:val="00620B3F"/>
    <w:rsid w:val="00622562"/>
    <w:rsid w:val="006239E7"/>
    <w:rsid w:val="006254C4"/>
    <w:rsid w:val="006418C6"/>
    <w:rsid w:val="00641ED8"/>
    <w:rsid w:val="00646E3E"/>
    <w:rsid w:val="00650405"/>
    <w:rsid w:val="00654235"/>
    <w:rsid w:val="00654893"/>
    <w:rsid w:val="00671212"/>
    <w:rsid w:val="00671BBB"/>
    <w:rsid w:val="00673777"/>
    <w:rsid w:val="00674B5C"/>
    <w:rsid w:val="00680B90"/>
    <w:rsid w:val="00682237"/>
    <w:rsid w:val="00682994"/>
    <w:rsid w:val="0068410F"/>
    <w:rsid w:val="006914FD"/>
    <w:rsid w:val="00693F47"/>
    <w:rsid w:val="006A0E69"/>
    <w:rsid w:val="006A0EF8"/>
    <w:rsid w:val="006A45BA"/>
    <w:rsid w:val="006A7644"/>
    <w:rsid w:val="006B042F"/>
    <w:rsid w:val="006B3F48"/>
    <w:rsid w:val="006B4280"/>
    <w:rsid w:val="006B4B1C"/>
    <w:rsid w:val="006C38E3"/>
    <w:rsid w:val="006C4991"/>
    <w:rsid w:val="006D065A"/>
    <w:rsid w:val="006D460C"/>
    <w:rsid w:val="006E0F19"/>
    <w:rsid w:val="006E17A9"/>
    <w:rsid w:val="006E1FC2"/>
    <w:rsid w:val="006E1FDA"/>
    <w:rsid w:val="006E5E87"/>
    <w:rsid w:val="006E7B0F"/>
    <w:rsid w:val="006F4F06"/>
    <w:rsid w:val="006F545C"/>
    <w:rsid w:val="006F68FD"/>
    <w:rsid w:val="006F6C8A"/>
    <w:rsid w:val="00705F59"/>
    <w:rsid w:val="00706098"/>
    <w:rsid w:val="00707673"/>
    <w:rsid w:val="00711FA7"/>
    <w:rsid w:val="007162BE"/>
    <w:rsid w:val="00717915"/>
    <w:rsid w:val="00722267"/>
    <w:rsid w:val="00722499"/>
    <w:rsid w:val="0072427C"/>
    <w:rsid w:val="007250A6"/>
    <w:rsid w:val="0073019D"/>
    <w:rsid w:val="00741EA1"/>
    <w:rsid w:val="00742528"/>
    <w:rsid w:val="0075252A"/>
    <w:rsid w:val="0076413B"/>
    <w:rsid w:val="00764B84"/>
    <w:rsid w:val="00765028"/>
    <w:rsid w:val="00770F21"/>
    <w:rsid w:val="0078034D"/>
    <w:rsid w:val="00790BCC"/>
    <w:rsid w:val="00795CEE"/>
    <w:rsid w:val="007974F5"/>
    <w:rsid w:val="007A5AA5"/>
    <w:rsid w:val="007B0376"/>
    <w:rsid w:val="007B0F49"/>
    <w:rsid w:val="007C18D5"/>
    <w:rsid w:val="007C3CF1"/>
    <w:rsid w:val="007C7E14"/>
    <w:rsid w:val="007D03D2"/>
    <w:rsid w:val="007D0EAF"/>
    <w:rsid w:val="007D14F7"/>
    <w:rsid w:val="007D1AB2"/>
    <w:rsid w:val="007E2211"/>
    <w:rsid w:val="007F431B"/>
    <w:rsid w:val="007F522E"/>
    <w:rsid w:val="007F7421"/>
    <w:rsid w:val="00801F7F"/>
    <w:rsid w:val="00806BF5"/>
    <w:rsid w:val="00823DC7"/>
    <w:rsid w:val="00834A60"/>
    <w:rsid w:val="00842FFB"/>
    <w:rsid w:val="00853660"/>
    <w:rsid w:val="00855FBA"/>
    <w:rsid w:val="00863E89"/>
    <w:rsid w:val="008703A7"/>
    <w:rsid w:val="00872B3B"/>
    <w:rsid w:val="008765CA"/>
    <w:rsid w:val="0088051D"/>
    <w:rsid w:val="00881086"/>
    <w:rsid w:val="0088222A"/>
    <w:rsid w:val="00882E91"/>
    <w:rsid w:val="008901F6"/>
    <w:rsid w:val="00892DB9"/>
    <w:rsid w:val="00894C9C"/>
    <w:rsid w:val="00896C03"/>
    <w:rsid w:val="00897B42"/>
    <w:rsid w:val="008A0C9E"/>
    <w:rsid w:val="008A1FF0"/>
    <w:rsid w:val="008A495D"/>
    <w:rsid w:val="008A764B"/>
    <w:rsid w:val="008A76FD"/>
    <w:rsid w:val="008B2D09"/>
    <w:rsid w:val="008B519F"/>
    <w:rsid w:val="008B7721"/>
    <w:rsid w:val="008C537F"/>
    <w:rsid w:val="008C65AB"/>
    <w:rsid w:val="008C6DE2"/>
    <w:rsid w:val="008D658B"/>
    <w:rsid w:val="008D6AAF"/>
    <w:rsid w:val="008D73D2"/>
    <w:rsid w:val="008F3E6D"/>
    <w:rsid w:val="008F5ECB"/>
    <w:rsid w:val="00903903"/>
    <w:rsid w:val="00904EEF"/>
    <w:rsid w:val="0091152D"/>
    <w:rsid w:val="009123AB"/>
    <w:rsid w:val="00921113"/>
    <w:rsid w:val="00925B42"/>
    <w:rsid w:val="009332C6"/>
    <w:rsid w:val="00933B74"/>
    <w:rsid w:val="00936E8C"/>
    <w:rsid w:val="009375D5"/>
    <w:rsid w:val="009437A2"/>
    <w:rsid w:val="00944B28"/>
    <w:rsid w:val="00951A9B"/>
    <w:rsid w:val="00962D5C"/>
    <w:rsid w:val="00967838"/>
    <w:rsid w:val="0096788B"/>
    <w:rsid w:val="00970518"/>
    <w:rsid w:val="0097111F"/>
    <w:rsid w:val="0097599A"/>
    <w:rsid w:val="00982CD6"/>
    <w:rsid w:val="00982EC2"/>
    <w:rsid w:val="00985B73"/>
    <w:rsid w:val="009870A7"/>
    <w:rsid w:val="00992266"/>
    <w:rsid w:val="00994A54"/>
    <w:rsid w:val="009A3BC4"/>
    <w:rsid w:val="009B1569"/>
    <w:rsid w:val="009B1936"/>
    <w:rsid w:val="009B244B"/>
    <w:rsid w:val="009B493F"/>
    <w:rsid w:val="009C1C05"/>
    <w:rsid w:val="009C2130"/>
    <w:rsid w:val="009C2977"/>
    <w:rsid w:val="009C2B73"/>
    <w:rsid w:val="009C2DCC"/>
    <w:rsid w:val="009C44FC"/>
    <w:rsid w:val="009D0088"/>
    <w:rsid w:val="009D136E"/>
    <w:rsid w:val="009E4CEE"/>
    <w:rsid w:val="009E6C21"/>
    <w:rsid w:val="009E7AFD"/>
    <w:rsid w:val="009F7959"/>
    <w:rsid w:val="00A01783"/>
    <w:rsid w:val="00A01CFF"/>
    <w:rsid w:val="00A06B49"/>
    <w:rsid w:val="00A071D3"/>
    <w:rsid w:val="00A10539"/>
    <w:rsid w:val="00A118F7"/>
    <w:rsid w:val="00A15763"/>
    <w:rsid w:val="00A226C6"/>
    <w:rsid w:val="00A25F16"/>
    <w:rsid w:val="00A27912"/>
    <w:rsid w:val="00A338A3"/>
    <w:rsid w:val="00A35110"/>
    <w:rsid w:val="00A36378"/>
    <w:rsid w:val="00A40015"/>
    <w:rsid w:val="00A4221C"/>
    <w:rsid w:val="00A44A3D"/>
    <w:rsid w:val="00A46F83"/>
    <w:rsid w:val="00A47445"/>
    <w:rsid w:val="00A5663B"/>
    <w:rsid w:val="00A6656B"/>
    <w:rsid w:val="00A70E1E"/>
    <w:rsid w:val="00A73257"/>
    <w:rsid w:val="00A738C3"/>
    <w:rsid w:val="00A806A8"/>
    <w:rsid w:val="00A8715A"/>
    <w:rsid w:val="00A874D2"/>
    <w:rsid w:val="00A8779A"/>
    <w:rsid w:val="00A9081F"/>
    <w:rsid w:val="00A9188C"/>
    <w:rsid w:val="00A97A52"/>
    <w:rsid w:val="00AA0D6A"/>
    <w:rsid w:val="00AA7E18"/>
    <w:rsid w:val="00AB306A"/>
    <w:rsid w:val="00AB3F35"/>
    <w:rsid w:val="00AB58BF"/>
    <w:rsid w:val="00AB60A8"/>
    <w:rsid w:val="00AC14B4"/>
    <w:rsid w:val="00AC370C"/>
    <w:rsid w:val="00AC78BA"/>
    <w:rsid w:val="00AD0C2A"/>
    <w:rsid w:val="00AD5A46"/>
    <w:rsid w:val="00AD77C4"/>
    <w:rsid w:val="00AE0050"/>
    <w:rsid w:val="00AE25BF"/>
    <w:rsid w:val="00AE7459"/>
    <w:rsid w:val="00AF0C13"/>
    <w:rsid w:val="00AF3F20"/>
    <w:rsid w:val="00B03AF5"/>
    <w:rsid w:val="00B03C01"/>
    <w:rsid w:val="00B042F0"/>
    <w:rsid w:val="00B078D6"/>
    <w:rsid w:val="00B115B4"/>
    <w:rsid w:val="00B1248D"/>
    <w:rsid w:val="00B13A79"/>
    <w:rsid w:val="00B14709"/>
    <w:rsid w:val="00B2743D"/>
    <w:rsid w:val="00B3015C"/>
    <w:rsid w:val="00B344D8"/>
    <w:rsid w:val="00B412CF"/>
    <w:rsid w:val="00B55E0E"/>
    <w:rsid w:val="00B7278C"/>
    <w:rsid w:val="00B73B4C"/>
    <w:rsid w:val="00B73F75"/>
    <w:rsid w:val="00B85A4F"/>
    <w:rsid w:val="00BA1C1A"/>
    <w:rsid w:val="00BA3A53"/>
    <w:rsid w:val="00BA4095"/>
    <w:rsid w:val="00BA5B43"/>
    <w:rsid w:val="00BA7278"/>
    <w:rsid w:val="00BB2C4C"/>
    <w:rsid w:val="00BB61CC"/>
    <w:rsid w:val="00BC1379"/>
    <w:rsid w:val="00BC397B"/>
    <w:rsid w:val="00BC642A"/>
    <w:rsid w:val="00BC68A4"/>
    <w:rsid w:val="00BE62F8"/>
    <w:rsid w:val="00BF24D9"/>
    <w:rsid w:val="00BF7C9D"/>
    <w:rsid w:val="00C01E8C"/>
    <w:rsid w:val="00C025AA"/>
    <w:rsid w:val="00C03E01"/>
    <w:rsid w:val="00C1275D"/>
    <w:rsid w:val="00C23F0C"/>
    <w:rsid w:val="00C24EA8"/>
    <w:rsid w:val="00C27CA9"/>
    <w:rsid w:val="00C317E7"/>
    <w:rsid w:val="00C3799C"/>
    <w:rsid w:val="00C41259"/>
    <w:rsid w:val="00C41582"/>
    <w:rsid w:val="00C43D1E"/>
    <w:rsid w:val="00C43E92"/>
    <w:rsid w:val="00C44336"/>
    <w:rsid w:val="00C462A9"/>
    <w:rsid w:val="00C50F7C"/>
    <w:rsid w:val="00C51704"/>
    <w:rsid w:val="00C52423"/>
    <w:rsid w:val="00C53494"/>
    <w:rsid w:val="00C55822"/>
    <w:rsid w:val="00C5591F"/>
    <w:rsid w:val="00C57C50"/>
    <w:rsid w:val="00C71007"/>
    <w:rsid w:val="00C715CA"/>
    <w:rsid w:val="00C7495D"/>
    <w:rsid w:val="00C77CE9"/>
    <w:rsid w:val="00C8429B"/>
    <w:rsid w:val="00C92F38"/>
    <w:rsid w:val="00CA0968"/>
    <w:rsid w:val="00CA168E"/>
    <w:rsid w:val="00CA1B17"/>
    <w:rsid w:val="00CB4236"/>
    <w:rsid w:val="00CC4091"/>
    <w:rsid w:val="00CC72A4"/>
    <w:rsid w:val="00CD1DEA"/>
    <w:rsid w:val="00CD3153"/>
    <w:rsid w:val="00CD6E5E"/>
    <w:rsid w:val="00CE123E"/>
    <w:rsid w:val="00CE3A7D"/>
    <w:rsid w:val="00CF20AB"/>
    <w:rsid w:val="00CF4BE8"/>
    <w:rsid w:val="00CF6810"/>
    <w:rsid w:val="00D004D1"/>
    <w:rsid w:val="00D02B0E"/>
    <w:rsid w:val="00D05815"/>
    <w:rsid w:val="00D16920"/>
    <w:rsid w:val="00D16EBC"/>
    <w:rsid w:val="00D277A8"/>
    <w:rsid w:val="00D31CC8"/>
    <w:rsid w:val="00D32678"/>
    <w:rsid w:val="00D32A3D"/>
    <w:rsid w:val="00D334E7"/>
    <w:rsid w:val="00D33BD7"/>
    <w:rsid w:val="00D34AFD"/>
    <w:rsid w:val="00D477F1"/>
    <w:rsid w:val="00D521C1"/>
    <w:rsid w:val="00D54D80"/>
    <w:rsid w:val="00D6496B"/>
    <w:rsid w:val="00D709DA"/>
    <w:rsid w:val="00D71F40"/>
    <w:rsid w:val="00D77416"/>
    <w:rsid w:val="00D80126"/>
    <w:rsid w:val="00D804A7"/>
    <w:rsid w:val="00D80FC6"/>
    <w:rsid w:val="00D8228C"/>
    <w:rsid w:val="00D92ABF"/>
    <w:rsid w:val="00D92D5D"/>
    <w:rsid w:val="00DA74F3"/>
    <w:rsid w:val="00DB5560"/>
    <w:rsid w:val="00DB69F3"/>
    <w:rsid w:val="00DB7DC6"/>
    <w:rsid w:val="00DC4907"/>
    <w:rsid w:val="00DC7F91"/>
    <w:rsid w:val="00DD017C"/>
    <w:rsid w:val="00DD397A"/>
    <w:rsid w:val="00DD47C7"/>
    <w:rsid w:val="00DD58B7"/>
    <w:rsid w:val="00DD6699"/>
    <w:rsid w:val="00DE302B"/>
    <w:rsid w:val="00DE38C0"/>
    <w:rsid w:val="00DE76DF"/>
    <w:rsid w:val="00DF4EFA"/>
    <w:rsid w:val="00DF5952"/>
    <w:rsid w:val="00E007C5"/>
    <w:rsid w:val="00E00DBF"/>
    <w:rsid w:val="00E0213F"/>
    <w:rsid w:val="00E033E0"/>
    <w:rsid w:val="00E1026B"/>
    <w:rsid w:val="00E13CB2"/>
    <w:rsid w:val="00E155F2"/>
    <w:rsid w:val="00E20C37"/>
    <w:rsid w:val="00E21739"/>
    <w:rsid w:val="00E221F5"/>
    <w:rsid w:val="00E32261"/>
    <w:rsid w:val="00E377D3"/>
    <w:rsid w:val="00E440EE"/>
    <w:rsid w:val="00E52C57"/>
    <w:rsid w:val="00E54026"/>
    <w:rsid w:val="00E57E7D"/>
    <w:rsid w:val="00E60319"/>
    <w:rsid w:val="00E66047"/>
    <w:rsid w:val="00E83C7F"/>
    <w:rsid w:val="00E840D9"/>
    <w:rsid w:val="00E84CD8"/>
    <w:rsid w:val="00E87913"/>
    <w:rsid w:val="00E90B85"/>
    <w:rsid w:val="00E91679"/>
    <w:rsid w:val="00E92452"/>
    <w:rsid w:val="00E94CC1"/>
    <w:rsid w:val="00E97422"/>
    <w:rsid w:val="00EA7994"/>
    <w:rsid w:val="00EB1957"/>
    <w:rsid w:val="00EB658B"/>
    <w:rsid w:val="00EC2FF7"/>
    <w:rsid w:val="00EC3039"/>
    <w:rsid w:val="00ED2079"/>
    <w:rsid w:val="00ED7A5B"/>
    <w:rsid w:val="00EE3346"/>
    <w:rsid w:val="00EF1B5A"/>
    <w:rsid w:val="00EF6092"/>
    <w:rsid w:val="00F07C92"/>
    <w:rsid w:val="00F14B43"/>
    <w:rsid w:val="00F203C7"/>
    <w:rsid w:val="00F215E2"/>
    <w:rsid w:val="00F21FEC"/>
    <w:rsid w:val="00F24085"/>
    <w:rsid w:val="00F247A6"/>
    <w:rsid w:val="00F3509B"/>
    <w:rsid w:val="00F41A27"/>
    <w:rsid w:val="00F41BA2"/>
    <w:rsid w:val="00F427D0"/>
    <w:rsid w:val="00F4338D"/>
    <w:rsid w:val="00F435BB"/>
    <w:rsid w:val="00F440D3"/>
    <w:rsid w:val="00F446AC"/>
    <w:rsid w:val="00F46EAF"/>
    <w:rsid w:val="00F62688"/>
    <w:rsid w:val="00F64CEB"/>
    <w:rsid w:val="00F70096"/>
    <w:rsid w:val="00F70BCB"/>
    <w:rsid w:val="00F7545A"/>
    <w:rsid w:val="00F76590"/>
    <w:rsid w:val="00F83323"/>
    <w:rsid w:val="00F83D11"/>
    <w:rsid w:val="00F8463A"/>
    <w:rsid w:val="00F921F1"/>
    <w:rsid w:val="00F961DC"/>
    <w:rsid w:val="00FA2C34"/>
    <w:rsid w:val="00FA64AC"/>
    <w:rsid w:val="00FB127E"/>
    <w:rsid w:val="00FB3F7C"/>
    <w:rsid w:val="00FB5355"/>
    <w:rsid w:val="00FC0804"/>
    <w:rsid w:val="00FC3B6D"/>
    <w:rsid w:val="00FD324B"/>
    <w:rsid w:val="00FD3A4E"/>
    <w:rsid w:val="00FD7C37"/>
    <w:rsid w:val="00FE24F6"/>
    <w:rsid w:val="00FF3F0C"/>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31BFD2"/>
  <w15:docId w15:val="{39B4B4BA-6828-4AB3-BD6C-E44B8B397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ml-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9123AB"/>
    <w:pPr>
      <w:overflowPunct w:val="0"/>
      <w:autoSpaceDE w:val="0"/>
      <w:autoSpaceDN w:val="0"/>
      <w:adjustRightInd w:val="0"/>
      <w:spacing w:after="180"/>
      <w:textAlignment w:val="baseline"/>
    </w:pPr>
    <w:rPr>
      <w:iCs/>
      <w:color w:val="000000"/>
      <w:lang w:val="en-GB" w:eastAsia="ja-JP" w:bidi="ar-SA"/>
    </w:rPr>
  </w:style>
  <w:style w:type="paragraph" w:styleId="Heading1">
    <w:name w:val="heading 1"/>
    <w:next w:val="Normal"/>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rsid w:val="00B55E0E"/>
    <w:pPr>
      <w:pBdr>
        <w:top w:val="none" w:sz="0" w:space="0" w:color="auto"/>
      </w:pBdr>
      <w:spacing w:before="180"/>
      <w:outlineLvl w:val="1"/>
    </w:pPr>
    <w:rPr>
      <w:sz w:val="32"/>
    </w:rPr>
  </w:style>
  <w:style w:type="paragraph" w:styleId="Heading3">
    <w:name w:val="heading 3"/>
    <w:basedOn w:val="Heading2"/>
    <w:next w:val="Normal"/>
    <w:qFormat/>
    <w:rsid w:val="00B55E0E"/>
    <w:pPr>
      <w:spacing w:before="120"/>
      <w:outlineLvl w:val="2"/>
    </w:pPr>
    <w:rPr>
      <w:sz w:val="28"/>
    </w:rPr>
  </w:style>
  <w:style w:type="paragraph" w:styleId="Heading4">
    <w:name w:val="heading 4"/>
    <w:basedOn w:val="Heading3"/>
    <w:next w:val="Normal"/>
    <w:qFormat/>
    <w:rsid w:val="00B55E0E"/>
    <w:pPr>
      <w:ind w:left="1418" w:hanging="1418"/>
      <w:outlineLvl w:val="3"/>
    </w:pPr>
    <w:rPr>
      <w:sz w:val="24"/>
    </w:rPr>
  </w:style>
  <w:style w:type="paragraph" w:styleId="Heading5">
    <w:name w:val="heading 5"/>
    <w:basedOn w:val="Heading4"/>
    <w:next w:val="Normal"/>
    <w:qFormat/>
    <w:rsid w:val="00B55E0E"/>
    <w:pPr>
      <w:ind w:left="1701" w:hanging="1701"/>
      <w:outlineLvl w:val="4"/>
    </w:pPr>
    <w:rPr>
      <w:sz w:val="22"/>
    </w:rPr>
  </w:style>
  <w:style w:type="paragraph" w:styleId="Heading6">
    <w:name w:val="heading 6"/>
    <w:basedOn w:val="H6"/>
    <w:next w:val="Normal"/>
    <w:qFormat/>
    <w:rsid w:val="00B55E0E"/>
    <w:pPr>
      <w:outlineLvl w:val="5"/>
    </w:pPr>
  </w:style>
  <w:style w:type="paragraph" w:styleId="Heading7">
    <w:name w:val="heading 7"/>
    <w:basedOn w:val="H6"/>
    <w:next w:val="Normal"/>
    <w:qFormat/>
    <w:rsid w:val="00B55E0E"/>
    <w:pPr>
      <w:outlineLvl w:val="6"/>
    </w:pPr>
  </w:style>
  <w:style w:type="paragraph" w:styleId="Heading8">
    <w:name w:val="heading 8"/>
    <w:basedOn w:val="Heading1"/>
    <w:next w:val="Normal"/>
    <w:qFormat/>
    <w:rsid w:val="00B55E0E"/>
    <w:pPr>
      <w:ind w:left="0" w:firstLine="0"/>
      <w:outlineLvl w:val="7"/>
    </w:pPr>
  </w:style>
  <w:style w:type="paragraph" w:styleId="Heading9">
    <w:name w:val="heading 9"/>
    <w:basedOn w:val="Heading8"/>
    <w:next w:val="Normal"/>
    <w:qFormat/>
    <w:rsid w:val="00B55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B55E0E"/>
    <w:pPr>
      <w:keepNext/>
      <w:keepLines/>
      <w:spacing w:after="0"/>
    </w:pPr>
    <w:rPr>
      <w:rFonts w:ascii="Arial" w:hAnsi="Arial"/>
      <w:sz w:val="18"/>
    </w:rPr>
  </w:style>
  <w:style w:type="paragraph" w:styleId="BodyText">
    <w:name w:val="Body Text"/>
    <w:basedOn w:val="Normal"/>
    <w:rsid w:val="001C5FA2"/>
    <w:pPr>
      <w:widowControl w:val="0"/>
    </w:pPr>
    <w:rPr>
      <w:i/>
      <w:lang w:val="en-US"/>
    </w:rPr>
  </w:style>
  <w:style w:type="paragraph" w:styleId="Header">
    <w:name w:val="header"/>
    <w:rsid w:val="00B55E0E"/>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Heading">
    <w:name w:val="Heading"/>
    <w:basedOn w:val="Normal"/>
    <w:rsid w:val="001C5FA2"/>
    <w:pPr>
      <w:widowControl w:val="0"/>
      <w:spacing w:after="120" w:line="240" w:lineRule="atLeast"/>
      <w:ind w:left="1260" w:hanging="551"/>
    </w:pPr>
    <w:rPr>
      <w:rFonts w:ascii="Arial" w:hAnsi="Arial"/>
      <w:b/>
      <w:sz w:val="22"/>
    </w:rPr>
  </w:style>
  <w:style w:type="paragraph" w:styleId="BodyTextIndent2">
    <w:name w:val="Body Text Indent 2"/>
    <w:basedOn w:val="Normal"/>
    <w:rsid w:val="001C5FA2"/>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Normal"/>
    <w:rsid w:val="001C5F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bidi="ar-SA"/>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E0E"/>
    <w:pPr>
      <w:spacing w:before="180"/>
      <w:ind w:left="2693" w:hanging="2693"/>
    </w:pPr>
    <w:rPr>
      <w:b/>
    </w:rPr>
  </w:style>
  <w:style w:type="paragraph" w:styleId="TOC1">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styleId="TOC5">
    <w:name w:val="toc 5"/>
    <w:basedOn w:val="TOC4"/>
    <w:semiHidden/>
    <w:rsid w:val="00B55E0E"/>
    <w:pPr>
      <w:ind w:left="1701" w:hanging="1701"/>
    </w:pPr>
  </w:style>
  <w:style w:type="paragraph" w:styleId="TOC4">
    <w:name w:val="toc 4"/>
    <w:basedOn w:val="TOC3"/>
    <w:semiHidden/>
    <w:rsid w:val="00B55E0E"/>
    <w:pPr>
      <w:ind w:left="1418" w:hanging="1418"/>
    </w:pPr>
  </w:style>
  <w:style w:type="paragraph" w:styleId="TOC3">
    <w:name w:val="toc 3"/>
    <w:basedOn w:val="TOC2"/>
    <w:semiHidden/>
    <w:rsid w:val="00B55E0E"/>
    <w:pPr>
      <w:ind w:left="1134" w:hanging="1134"/>
    </w:pPr>
  </w:style>
  <w:style w:type="paragraph" w:styleId="TOC2">
    <w:name w:val="toc 2"/>
    <w:basedOn w:val="TOC1"/>
    <w:semiHidden/>
    <w:rsid w:val="00B55E0E"/>
    <w:pPr>
      <w:keepNext w:val="0"/>
      <w:spacing w:before="0"/>
      <w:ind w:left="851" w:hanging="851"/>
    </w:pPr>
    <w:rPr>
      <w:sz w:val="20"/>
    </w:rPr>
  </w:style>
  <w:style w:type="paragraph" w:styleId="Index2">
    <w:name w:val="index 2"/>
    <w:basedOn w:val="Index1"/>
    <w:semiHidden/>
    <w:rsid w:val="00B55E0E"/>
    <w:pPr>
      <w:ind w:left="284"/>
    </w:pPr>
  </w:style>
  <w:style w:type="paragraph" w:styleId="Index1">
    <w:name w:val="index 1"/>
    <w:basedOn w:val="Normal"/>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TT">
    <w:name w:val="TT"/>
    <w:basedOn w:val="Heading1"/>
    <w:next w:val="Normal"/>
    <w:rsid w:val="00B55E0E"/>
    <w:pPr>
      <w:outlineLvl w:val="9"/>
    </w:pPr>
  </w:style>
  <w:style w:type="paragraph" w:styleId="ListNumber2">
    <w:name w:val="List Number 2"/>
    <w:basedOn w:val="ListNumber"/>
    <w:rsid w:val="00B55E0E"/>
    <w:pPr>
      <w:ind w:left="851"/>
    </w:pPr>
  </w:style>
  <w:style w:type="character" w:styleId="FootnoteReference">
    <w:name w:val="footnote reference"/>
    <w:semiHidden/>
    <w:rsid w:val="00B55E0E"/>
    <w:rPr>
      <w:b/>
      <w:position w:val="6"/>
      <w:sz w:val="16"/>
    </w:rPr>
  </w:style>
  <w:style w:type="paragraph" w:styleId="FootnoteText">
    <w:name w:val="footnote text"/>
    <w:basedOn w:val="Normal"/>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Normal"/>
    <w:rsid w:val="00B55E0E"/>
    <w:pPr>
      <w:keepLines/>
      <w:ind w:left="1135" w:hanging="851"/>
    </w:pPr>
  </w:style>
  <w:style w:type="paragraph" w:styleId="TOC9">
    <w:name w:val="toc 9"/>
    <w:basedOn w:val="TOC8"/>
    <w:semiHidden/>
    <w:rsid w:val="00B55E0E"/>
    <w:pPr>
      <w:ind w:left="1418" w:hanging="1418"/>
    </w:pPr>
  </w:style>
  <w:style w:type="paragraph" w:customStyle="1" w:styleId="EX">
    <w:name w:val="EX"/>
    <w:basedOn w:val="Normal"/>
    <w:rsid w:val="00B55E0E"/>
    <w:pPr>
      <w:keepLines/>
      <w:ind w:left="1702" w:hanging="1418"/>
    </w:pPr>
  </w:style>
  <w:style w:type="paragraph" w:customStyle="1" w:styleId="FP">
    <w:name w:val="FP"/>
    <w:basedOn w:val="Normal"/>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TOC6">
    <w:name w:val="toc 6"/>
    <w:basedOn w:val="TOC5"/>
    <w:next w:val="Normal"/>
    <w:semiHidden/>
    <w:rsid w:val="00B55E0E"/>
    <w:pPr>
      <w:ind w:left="1985" w:hanging="1985"/>
    </w:pPr>
  </w:style>
  <w:style w:type="paragraph" w:styleId="TOC7">
    <w:name w:val="toc 7"/>
    <w:basedOn w:val="TOC6"/>
    <w:next w:val="Normal"/>
    <w:semiHidden/>
    <w:rsid w:val="00B55E0E"/>
    <w:pPr>
      <w:ind w:left="2268" w:hanging="2268"/>
    </w:pPr>
  </w:style>
  <w:style w:type="paragraph" w:styleId="ListBullet2">
    <w:name w:val="List Bullet 2"/>
    <w:basedOn w:val="ListBullet"/>
    <w:rsid w:val="00B55E0E"/>
    <w:pPr>
      <w:ind w:left="851"/>
    </w:pPr>
  </w:style>
  <w:style w:type="paragraph" w:styleId="ListBullet3">
    <w:name w:val="List Bullet 3"/>
    <w:basedOn w:val="ListBullet2"/>
    <w:rsid w:val="00B55E0E"/>
    <w:pPr>
      <w:ind w:left="1135"/>
    </w:pPr>
  </w:style>
  <w:style w:type="paragraph" w:styleId="ListNumber">
    <w:name w:val="List Number"/>
    <w:basedOn w:val="List"/>
    <w:rsid w:val="00B55E0E"/>
  </w:style>
  <w:style w:type="paragraph" w:customStyle="1" w:styleId="EQ">
    <w:name w:val="EQ"/>
    <w:basedOn w:val="Normal"/>
    <w:next w:val="Normal"/>
    <w:rsid w:val="00B55E0E"/>
    <w:pPr>
      <w:keepLines/>
      <w:tabs>
        <w:tab w:val="center" w:pos="4536"/>
        <w:tab w:val="right" w:pos="9072"/>
      </w:tabs>
    </w:pPr>
    <w:rPr>
      <w:noProof/>
    </w:rPr>
  </w:style>
  <w:style w:type="paragraph" w:customStyle="1" w:styleId="TH">
    <w:name w:val="TH"/>
    <w:basedOn w:val="Normal"/>
    <w:link w:val="THChar"/>
    <w:rsid w:val="00B55E0E"/>
    <w:pPr>
      <w:keepNext/>
      <w:keepLines/>
      <w:spacing w:before="60"/>
      <w:jc w:val="center"/>
    </w:pPr>
    <w:rPr>
      <w:rFonts w:ascii="Arial" w:hAnsi="Arial"/>
      <w:b/>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rsid w:val="00B55E0E"/>
    <w:pPr>
      <w:jc w:val="right"/>
    </w:pPr>
  </w:style>
  <w:style w:type="paragraph" w:customStyle="1" w:styleId="H6">
    <w:name w:val="H6"/>
    <w:basedOn w:val="Heading5"/>
    <w:next w:val="Normal"/>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customStyle="1" w:styleId="ZV">
    <w:name w:val="ZV"/>
    <w:basedOn w:val="ZU"/>
    <w:rsid w:val="00B55E0E"/>
    <w:pPr>
      <w:framePr w:wrap="notBeside" w:y="16161"/>
    </w:pPr>
  </w:style>
  <w:style w:type="character" w:customStyle="1" w:styleId="ZGSM">
    <w:name w:val="ZGSM"/>
    <w:rsid w:val="00B55E0E"/>
  </w:style>
  <w:style w:type="paragraph" w:styleId="List2">
    <w:name w:val="List 2"/>
    <w:basedOn w:val="List"/>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styleId="List3">
    <w:name w:val="List 3"/>
    <w:basedOn w:val="List2"/>
    <w:rsid w:val="00B55E0E"/>
    <w:pPr>
      <w:ind w:left="1135"/>
    </w:pPr>
  </w:style>
  <w:style w:type="paragraph" w:styleId="List4">
    <w:name w:val="List 4"/>
    <w:basedOn w:val="List3"/>
    <w:rsid w:val="00B55E0E"/>
    <w:pPr>
      <w:ind w:left="1418"/>
    </w:pPr>
  </w:style>
  <w:style w:type="paragraph" w:styleId="List5">
    <w:name w:val="List 5"/>
    <w:basedOn w:val="List4"/>
    <w:rsid w:val="00B55E0E"/>
    <w:pPr>
      <w:ind w:left="1702"/>
    </w:pPr>
  </w:style>
  <w:style w:type="paragraph" w:customStyle="1" w:styleId="EditorsNote">
    <w:name w:val="Editor's Note"/>
    <w:basedOn w:val="NO"/>
    <w:rsid w:val="00B55E0E"/>
    <w:rPr>
      <w:color w:val="FF0000"/>
    </w:rPr>
  </w:style>
  <w:style w:type="paragraph" w:styleId="List">
    <w:name w:val="List"/>
    <w:basedOn w:val="Normal"/>
    <w:rsid w:val="00B55E0E"/>
    <w:pPr>
      <w:ind w:left="568" w:hanging="284"/>
    </w:pPr>
  </w:style>
  <w:style w:type="paragraph" w:styleId="ListBullet">
    <w:name w:val="List Bullet"/>
    <w:basedOn w:val="List"/>
    <w:rsid w:val="00B55E0E"/>
  </w:style>
  <w:style w:type="paragraph" w:styleId="ListBullet4">
    <w:name w:val="List Bullet 4"/>
    <w:basedOn w:val="ListBullet3"/>
    <w:rsid w:val="00B55E0E"/>
    <w:pPr>
      <w:ind w:left="1418"/>
    </w:pPr>
  </w:style>
  <w:style w:type="paragraph" w:styleId="ListBullet5">
    <w:name w:val="List Bullet 5"/>
    <w:basedOn w:val="ListBullet4"/>
    <w:rsid w:val="00B55E0E"/>
    <w:pPr>
      <w:ind w:left="1702"/>
    </w:pPr>
  </w:style>
  <w:style w:type="paragraph" w:customStyle="1" w:styleId="B1">
    <w:name w:val="B1"/>
    <w:basedOn w:val="List"/>
    <w:rsid w:val="00B55E0E"/>
  </w:style>
  <w:style w:type="paragraph" w:customStyle="1" w:styleId="B2">
    <w:name w:val="B2"/>
    <w:basedOn w:val="List2"/>
    <w:rsid w:val="00B55E0E"/>
  </w:style>
  <w:style w:type="paragraph" w:customStyle="1" w:styleId="B3">
    <w:name w:val="B3"/>
    <w:basedOn w:val="List3"/>
    <w:rsid w:val="00B55E0E"/>
  </w:style>
  <w:style w:type="paragraph" w:customStyle="1" w:styleId="B4">
    <w:name w:val="B4"/>
    <w:basedOn w:val="List4"/>
    <w:rsid w:val="00B55E0E"/>
  </w:style>
  <w:style w:type="paragraph" w:customStyle="1" w:styleId="B5">
    <w:name w:val="B5"/>
    <w:basedOn w:val="List5"/>
    <w:rsid w:val="00B55E0E"/>
  </w:style>
  <w:style w:type="paragraph" w:styleId="Footer">
    <w:name w:val="footer"/>
    <w:basedOn w:val="Header"/>
    <w:rsid w:val="00B55E0E"/>
    <w:pPr>
      <w:jc w:val="center"/>
    </w:pPr>
    <w:rPr>
      <w:i/>
    </w:rPr>
  </w:style>
  <w:style w:type="paragraph" w:customStyle="1" w:styleId="ZTD">
    <w:name w:val="ZTD"/>
    <w:basedOn w:val="ZB"/>
    <w:rsid w:val="00B55E0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Normal"/>
    <w:next w:val="Normal"/>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styleId="ListParagraph">
    <w:name w:val="List Paragraph"/>
    <w:basedOn w:val="Normal"/>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Emphasis">
    <w:name w:val="Emphasis"/>
    <w:qFormat/>
    <w:rsid w:val="00503905"/>
    <w:rPr>
      <w:i/>
      <w:iCs/>
    </w:rPr>
  </w:style>
  <w:style w:type="character" w:customStyle="1" w:styleId="Heading2Char">
    <w:name w:val="Heading 2 Char"/>
    <w:link w:val="Heading2"/>
    <w:rsid w:val="00116FE6"/>
    <w:rPr>
      <w:rFonts w:ascii="Arial" w:hAnsi="Arial"/>
      <w:sz w:val="32"/>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8D8764-0205-4F92-BCC9-E8CFF4488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732</Words>
  <Characters>4447</Characters>
  <Application>Microsoft Office Word</Application>
  <DocSecurity>0</DocSecurity>
  <Lines>37</Lines>
  <Paragraphs>10</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5169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Nair, Suresh P. (Nokia - US/Murray Hill)</cp:lastModifiedBy>
  <cp:revision>2</cp:revision>
  <cp:lastPrinted>2000-02-29T15:31:00Z</cp:lastPrinted>
  <dcterms:created xsi:type="dcterms:W3CDTF">2018-08-24T05:24:00Z</dcterms:created>
  <dcterms:modified xsi:type="dcterms:W3CDTF">2018-08-24T05:24:00Z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